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Times New Roman" w:hAnsi="Times New Roman"/>
          <w:sz w:val="28"/>
          <w:szCs w:val="28"/>
        </w:rPr>
      </w:pPr>
    </w:p>
    <w:p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drawing>
          <wp:inline distT="0" distB="0" distL="114300" distR="114300">
            <wp:extent cx="6106160" cy="8398510"/>
            <wp:effectExtent l="0" t="0" r="5080" b="139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Пояснительная записка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Описание</w:t>
      </w:r>
      <w:r>
        <w:rPr>
          <w:rFonts w:hint="default"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предмета, дисциплины которому посвященна программа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 w:firstLineChars="0"/>
        <w:jc w:val="both"/>
        <w:textAlignment w:val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Формирование элементарных математических представлений -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это целенаправленный процесс передачи и усвоения знаний, приемов и способов умственной деятельности, предусмотренных программными требованиями. Основная его цель - не только подготовка к успешному овладению математикой в школе, но и всестороннее развитие детей.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 w:firstLineChars="0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Предметом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математики как учебной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дисциплины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является изучение основных закономерностей процесса формирования и развития у дошкольников математических представлений и проектирование, осуществление на этой основе эффективных технологий развития и воспитания, способствующих познавательному, личностному развитию ребенка.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Дошкольники в ходе своего развития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получают первые элементарные представления о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математике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Математика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является самостоятельным образовательным предметом и рассчитана на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развитие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интеллектуальных способностей в зависимости от природного потенциала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дошкольников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Ее роль в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развитии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элементарных представлений у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дошкольников очень велика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 ходе такого рода занятий у ребёнка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развиваются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и формируются познавательные и личностные способности.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 w:firstLineChars="0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процессе обучения, через средства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математических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занятий ребёнок получает первые представления о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математических понятиях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процессе формирования элементарных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математических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представлений и обучения у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дошкольников активно развиваются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все познавательные процессы: речь, мышление, память, восприятие, представление. Дети приобретают элементарные знания о множестве, числе, величине и форме предметов, учатся ориентироваться во времени и пространстве. Они овладевают счетом и измерениями линейных и объемных объектов с помощью условных и общепринятых мер, устанавливают количественные отношения между величинами, целым и частями.</w:t>
      </w:r>
      <w:r>
        <w:rPr>
          <w:rFonts w:hint="default"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Разнообразные способы формирования познавательной сферы позволяют подготовить ребёнка к изучению предмета –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математики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При организации занятий происходит воздействие на наглядное и логическое мышление, память, творческое воображение, восприятие, произвольное внимание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дошкольника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Раскрытие ведущих идей, на которых базируется программа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 w:firstLineChars="0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Идея программы состоит в следующем: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развитие познавательных процессов у детей будет более активным и эффективным, если оно осуществляется в процессе деятельности ребенка, насыщенной математическим содержанием, направляется специальным подбором и структурированием заданий, формой их представления, доступной, интересной и увлекательной для детей этого возраста.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 w:firstLineChars="0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Описание ключевых понятий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Ключевые понятия: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«Количество и счет»: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представления о множестве, числе, счете.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«Величина»: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представления о различных величинах, их сравнения и измерения (длине, ширине, высоте, толщине).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«Форма»: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представления о форме предметов, о геометрических фигурах (плоских и объемных), их свойствах и отношениях.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«Ориентировка в пространстве»: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относительно себя, относительно предметов, относительно другого лица, ориентировка на плоскости и в пространстве, на листе бумаги, ориентировка в движении.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«Ориентировка во времени»: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представление о частях суток, днях недели, месяцах и временах года.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Направленность (профиль) программы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Данная общеобразовательная общеразвивающая программа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Заниматика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имеет социально-гуманитарную направленность.</w:t>
      </w:r>
    </w:p>
    <w:p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Уровень освоения программы –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ознакомительный.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jc w:val="both"/>
        <w:textAlignment w:val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Актуальность</w:t>
      </w:r>
      <w:r>
        <w:rPr>
          <w:rFonts w:hint="default"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образовательной программы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этапе дошкольного возраста необходимо создать условия для максимального раскрытия индивидуального возрастного потенциала ребенка, для развития функционально грамотной личности. Ребенок должен получить право стать субъектом собственной жизнедеятельности, увидеть свой потенциал, поверить в свои силы, научиться быть успешным в деятельности. Это сохранит и разовьет интерес к познанию в условиях будущего школьного обучения. 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Педагогическая целесообразность программы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заключается в том, что период с 3-х до 6-7-ми лет у детей, с точки зрения психологической науки, - это период особой восприимчивости и повышенных возможностей развития психики и обучения в тех или иных направлениях. Дети любознательны по своей природе, и важно использовать этот природный потенциал для более полного и всестороннего развития ребенка. Интеллектуальная готовность ребенка (наряду с эмоциональной психологической готовностью) является приоритетной для успешного взаимодействия со сверстниками и взрослыми.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работе с дошкольниками необходимо учитывать то, что умственные процессы (восприятие, наглядно-образное мышление, продуктивное воображение)  должны формироваться в свойственных для них привычных видах деятельности: игре, рисовании, конструировании, которые позволяют детям почувствовать себя активными, самостоятельными, способными решать постоянно усложняющиеся задачи.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Данная программа представляет собой систему подготовки, развивающую необходимые качества, навыки, стимулирующие познавательные интересы.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Занятия с детьми организуют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я с учетом возрастных особенностей, построением материалов по принципу от простого к сложному, использованием различных практических, наглядных и словесных методов обучения. Кроме того, используются инновационные методы: проблемно-поисковый, самоконтроль, сознательного усложнения материала, что, несомненно, дает результаты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fldChar w:fldCharType="begin"/>
      </w:r>
      <w:r>
        <w:instrText xml:space="preserve"> HYPERLINK "http://www.gorod-znaek.ru/" </w:instrText>
      </w:r>
      <w:r>
        <w:fldChar w:fldCharType="separate"/>
      </w:r>
      <w:r>
        <w:rPr>
          <w:rStyle w:val="5"/>
          <w:rFonts w:ascii="Times New Roman" w:hAnsi="Times New Roman"/>
          <w:color w:val="000000"/>
          <w:sz w:val="28"/>
          <w:szCs w:val="28"/>
          <w:u w:val="none"/>
        </w:rPr>
        <w:t>развитии ребенка</w:t>
      </w:r>
      <w:r>
        <w:rPr>
          <w:rStyle w:val="5"/>
          <w:rFonts w:ascii="Times New Roman" w:hAnsi="Times New Roman"/>
          <w:color w:val="000000"/>
          <w:sz w:val="28"/>
          <w:szCs w:val="28"/>
          <w:u w:val="none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. Обучение математике предполагает развитие общих представлений об окружающем мире. Дети знакомятся с временами года, понятиями утро, день и ночь, учатся проводить различия между предметами по разным критериям (величине, размеру, форме), определять местоположение предметов. Дошкольники смогут различать геометрические тела и фигуры, понятия справа и слева и начнут решать простые задачки на логику. 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Практическая значимость 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Программа дает возможность д</w:t>
      </w:r>
      <w:r>
        <w:rPr>
          <w:rFonts w:hint="default" w:ascii="Times New Roman" w:hAnsi="Times New Roman" w:eastAsia="SimSun" w:cs="Times New Roman"/>
          <w:sz w:val="28"/>
          <w:szCs w:val="28"/>
        </w:rPr>
        <w:t>ет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ям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овладе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ть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способами установления разного рода математических связей, отношений, например способом установления соответствия между элементами множеств (практического сопоставления элементов множеств один к одному, использования приемов наложения, приложения для выяснения отношений величин). Они начинают понимать, что самыми точными способами установления количественных отношений являются счет предметов и измерение величин. Навыки счета и измерения становятся у них достаточно прочными и осознанными. Умение ориентироваться в существенных математических связях и зависимостях и овладение соответствующими действиями позволяют поднять на новый уровень наглядно-образное мышление дошкольников и создают предпосылки для развития их умственной деятельности в целом. Дети приучаются считать одними глазами, про себя, у них развиваются глазомер, быстрота реакции на форму.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108"/>
        <w:spacing w:after="0" w:line="240" w:lineRule="auto"/>
        <w:ind w:left="0" w:firstLine="709"/>
        <w:jc w:val="both"/>
      </w:pPr>
      <w:r>
        <w:rPr>
          <w:rFonts w:ascii="Times New Roman" w:hAnsi="Times New Roman"/>
          <w:b/>
          <w:sz w:val="28"/>
          <w:szCs w:val="28"/>
        </w:rPr>
        <w:t>Принципы отбора содержания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образовательной программы</w:t>
      </w:r>
      <w:r>
        <w:rPr>
          <w:rFonts w:ascii="Times New Roman" w:hAnsi="Times New Roman"/>
          <w:b/>
          <w:sz w:val="28"/>
          <w:szCs w:val="28"/>
        </w:rPr>
        <w:t>.</w:t>
      </w:r>
      <w:r>
        <w:t xml:space="preserve"> </w:t>
      </w:r>
    </w:p>
    <w:p>
      <w:pPr>
        <w:pStyle w:val="108"/>
        <w:spacing w:after="0" w:line="240" w:lineRule="auto"/>
        <w:ind w:lef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- принцип единства развития, обучения и воспитания; </w:t>
      </w:r>
    </w:p>
    <w:p>
      <w:pPr>
        <w:pStyle w:val="108"/>
        <w:spacing w:after="0" w:line="240" w:lineRule="auto"/>
        <w:ind w:lef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принцип систематичности и последовательности; </w:t>
      </w:r>
    </w:p>
    <w:p>
      <w:pPr>
        <w:pStyle w:val="108"/>
        <w:spacing w:after="0" w:line="240" w:lineRule="auto"/>
        <w:ind w:lef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принцип доступности;</w:t>
      </w:r>
    </w:p>
    <w:p>
      <w:pPr>
        <w:pStyle w:val="108"/>
        <w:spacing w:after="0" w:line="240" w:lineRule="auto"/>
        <w:ind w:lef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- принцип наглядности;</w:t>
      </w:r>
    </w:p>
    <w:p>
      <w:pPr>
        <w:pStyle w:val="108"/>
        <w:spacing w:after="0" w:line="240" w:lineRule="auto"/>
        <w:ind w:lef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- принцип взаимодействия и сотрудничества;</w:t>
      </w:r>
    </w:p>
    <w:p>
      <w:pPr>
        <w:pStyle w:val="108"/>
        <w:spacing w:after="0" w:line="240" w:lineRule="auto"/>
        <w:ind w:lef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- принцип комплексного подхода.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Отличительная особенность программы </w:t>
      </w:r>
      <w:r>
        <w:rPr>
          <w:rFonts w:ascii="Times New Roman" w:hAnsi="Times New Roman"/>
          <w:sz w:val="28"/>
          <w:szCs w:val="28"/>
        </w:rPr>
        <w:t>состоит в том, что содержание, методы и формы организации учебного процесса непосредственно согласованы с закономерностями развития ребенка. В рабочих тетрадях используются стихи, загадки, приметы, пословицы, игровые упражнения, которые всегда связаны с темой занятия. Это позволяет снять утомление, внести разнообразие в занятие, дети узнают много нового, учатся обобщать. Прослеживается интегрирование одного вида деятельности с другими, это помогает расширять кругозор, обогащать словарный запас детей, развивать речь. Во все разделы включены логические задачи, что способствует развитию логических форм мышления. Программа позволяет педагогу использовать словесные, наглядные, проблемно-поисковые методы обучения.</w:t>
      </w:r>
    </w:p>
    <w:p>
      <w:pPr>
        <w:pStyle w:val="113"/>
        <w:shd w:val="clear" w:color="auto" w:fill="FFFFFF"/>
        <w:spacing w:before="0" w:beforeAutospacing="0" w:after="0" w:afterAutospacing="0"/>
        <w:rPr>
          <w:rStyle w:val="115"/>
          <w:color w:val="000000"/>
          <w:sz w:val="28"/>
          <w:szCs w:val="28"/>
        </w:rPr>
      </w:pPr>
      <w:r>
        <w:rPr>
          <w:rStyle w:val="114"/>
          <w:b/>
          <w:bCs/>
          <w:color w:val="000000"/>
          <w:sz w:val="28"/>
          <w:szCs w:val="28"/>
        </w:rPr>
        <w:t>Цель</w:t>
      </w:r>
      <w:r>
        <w:rPr>
          <w:rStyle w:val="114"/>
          <w:rFonts w:hint="default"/>
          <w:b/>
          <w:bCs/>
          <w:color w:val="000000"/>
          <w:sz w:val="28"/>
          <w:szCs w:val="28"/>
          <w:lang w:val="ru-RU"/>
        </w:rPr>
        <w:t xml:space="preserve"> образовательной программы</w:t>
      </w:r>
      <w:r>
        <w:rPr>
          <w:rStyle w:val="115"/>
          <w:color w:val="000000"/>
          <w:sz w:val="28"/>
          <w:szCs w:val="28"/>
        </w:rPr>
        <w:t>:</w:t>
      </w:r>
    </w:p>
    <w:p>
      <w:pPr>
        <w:pStyle w:val="113"/>
        <w:shd w:val="clear" w:color="auto" w:fill="FFFFFF"/>
        <w:spacing w:before="0" w:beforeAutospacing="0" w:after="0" w:afterAutospacing="0"/>
        <w:rPr>
          <w:rStyle w:val="114"/>
          <w:rFonts w:ascii="Calibri" w:hAnsi="Calibri" w:cs="Calibri"/>
          <w:color w:val="000000"/>
        </w:rPr>
      </w:pPr>
      <w:r>
        <w:rPr>
          <w:rStyle w:val="115"/>
          <w:color w:val="000000"/>
          <w:sz w:val="28"/>
          <w:szCs w:val="28"/>
        </w:rPr>
        <w:t xml:space="preserve"> Развитие математических и познавательных способностей старших дошкольников в процессе обучения.</w:t>
      </w:r>
      <w:r>
        <w:rPr>
          <w:rStyle w:val="114"/>
          <w:rFonts w:ascii="Calibri" w:hAnsi="Calibri" w:cs="Calibri"/>
          <w:color w:val="000000"/>
        </w:rPr>
        <w:t> </w:t>
      </w:r>
    </w:p>
    <w:p>
      <w:pPr>
        <w:pStyle w:val="113"/>
        <w:shd w:val="clear" w:color="auto" w:fill="FFFFFF"/>
        <w:spacing w:before="0" w:beforeAutospacing="0" w:after="0" w:afterAutospacing="0"/>
        <w:rPr>
          <w:rStyle w:val="114"/>
          <w:b/>
          <w:color w:val="000000"/>
          <w:sz w:val="28"/>
          <w:szCs w:val="28"/>
        </w:rPr>
      </w:pPr>
      <w:r>
        <w:rPr>
          <w:rStyle w:val="114"/>
          <w:b/>
          <w:color w:val="000000"/>
          <w:sz w:val="28"/>
          <w:szCs w:val="28"/>
        </w:rPr>
        <w:t>Задачи: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Образовательные:</w:t>
      </w:r>
    </w:p>
    <w:p>
      <w:pPr>
        <w:pStyle w:val="10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учить применять полученные знания в разных видах деятельности;</w:t>
      </w:r>
    </w:p>
    <w:p>
      <w:pPr>
        <w:pStyle w:val="10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формировать инициативность и самостоятельность;</w:t>
      </w:r>
    </w:p>
    <w:p>
      <w:pPr>
        <w:pStyle w:val="10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формирование приёмов умственных действий (анализ, синтез, сравнение, обобщение, классификация,).;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Развивающие:</w:t>
      </w:r>
    </w:p>
    <w:p>
      <w:pPr>
        <w:pStyle w:val="10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активизировать творческий потенциал;</w:t>
      </w:r>
    </w:p>
    <w:p>
      <w:pPr>
        <w:pStyle w:val="10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развивать у детей внимание, мыслительные операции (сравнение, анализ, синтез, обобщение);</w:t>
      </w:r>
    </w:p>
    <w:p>
      <w:pPr>
        <w:pStyle w:val="10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развивать мелкую моторику рук;</w:t>
      </w:r>
    </w:p>
    <w:p>
      <w:pPr>
        <w:pStyle w:val="10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развивать умение активно употреблять слова, обозначающие действия, качества и свойства;</w:t>
      </w:r>
    </w:p>
    <w:p>
      <w:pPr>
        <w:pStyle w:val="10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развивать мотивацию к познанию;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Воспитательные:</w:t>
      </w:r>
    </w:p>
    <w:p>
      <w:pPr>
        <w:pStyle w:val="10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воспитание умения работать;</w:t>
      </w:r>
    </w:p>
    <w:p>
      <w:pPr>
        <w:pStyle w:val="10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воспитание самостоятельности при выполнении заданий;</w:t>
      </w:r>
    </w:p>
    <w:p>
      <w:pPr>
        <w:pStyle w:val="10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воспитание организованности и аккуратности.</w:t>
      </w:r>
    </w:p>
    <w:p>
      <w:pPr>
        <w:pStyle w:val="10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Психолого-педагогические характеристики обучающихся, участвующих в реализации 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.  </w:t>
      </w:r>
    </w:p>
    <w:p>
      <w:pPr>
        <w:pStyle w:val="108"/>
        <w:spacing w:after="0" w:line="240" w:lineRule="auto"/>
        <w:ind w:left="0" w:leftChars="0" w:firstLine="719" w:firstLineChars="2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предназначена для детей в возрасте 5-6 лет.</w:t>
      </w:r>
      <w:r>
        <w:rPr>
          <w:rFonts w:ascii="Arial" w:hAnsi="Arial" w:eastAsia="Times New Roman" w:cs="Arial"/>
          <w:color w:val="1A1A1A"/>
          <w:sz w:val="23"/>
          <w:szCs w:val="23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Возраст 5-6 лет это старший дошкольный возраст. Он является очень важным возрастом в развитии познавательной сферы ребенка, интеллектуальной и личностной. Его можно назвать базовым возрастом, когда в ребенке закладываются многие личностные аспекты, прорабатываются все моменты становления «Я» позиции. Новообразования – появление самосознания, самооценки,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самоподчинения, развития монологической речи.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Набор осуществляется только из числа детей, посещающих МАДОУ ЦРР д/с № 131.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7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Ведущая потребность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Потребность в общении в и самоутверждение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Ведущая функция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Общение со сверстниками, осознания своего «Я»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Усложнение игровых замыслов, длительные игровые объединения,  групповые игры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Отношения со взрослыми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Ситуативно - деловое + ситуативно-личностное: взрослый – источник информации, собеседник.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Отношения со сверстниками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Ситуативно-деловое: углубление интереса как к партнеру по играм, предпочтении в общении.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Преобладание ровного оптимистичного настроения.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 познания 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Общение со взрослым, сверстником, самостоятельная деятельность, экспериментирование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Объект познания 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Предметы и явления непосредственно не воспринимаемые, нравственные нормы.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Восприятие 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Знания о предметах и их свойствах расширяются (восприятие времени, пространства), организуются в систему и используются в различных видах деятельности.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Внимание 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направлять и удерживать внимание на предметах и объектах.  Удерживает внимание до 30 мин. Объем внимание 10  предметов.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Память 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Сформированность произвольной зрительной и слуховой памяти.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Мышление 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Наглядно-образное, формируется  логическое  мышление, умение сравнивать, устанавливать причинно-следственные связи.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Воображение </w:t>
            </w: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творческого воображения стереотипности образов.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успешности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Собственный широкий кругозор, хорошо развитая речь, развитие самосознания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Новообразования возраста </w:t>
            </w:r>
          </w:p>
        </w:tc>
        <w:tc>
          <w:tcPr>
            <w:tcW w:w="7053" w:type="dxa"/>
          </w:tcPr>
          <w:p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Планирующая функция речи.</w:t>
            </w:r>
          </w:p>
          <w:p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предвосхищение результата деятельности.</w:t>
            </w:r>
          </w:p>
          <w:p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формирования высших чувств (интеллектуальные, моральные, эстетические).</w:t>
            </w:r>
          </w:p>
          <w:p>
            <w:pPr>
              <w:numPr>
                <w:ilvl w:val="0"/>
                <w:numId w:val="5"/>
              </w:numPr>
              <w:tabs>
                <w:tab w:val="left" w:pos="318"/>
                <w:tab w:val="clear" w:pos="720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Осознания своего «Я» </w:t>
            </w:r>
          </w:p>
        </w:tc>
      </w:tr>
    </w:tbl>
    <w:p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Особенности организации образовательного процесса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Программа предусматривает индивидуальные, групповые, фронтальные формы работы с детьми. Состав групп от 5 до 20 человек.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Формы обучения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очная.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Режим занятий, периодичность и продолжительность занятий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Общее количество часов в год – 32 часа. Продолжительность занятий исчисляется в академических часах: для детей 5-6 лет - 25 минут. Занятия проводятся 1 раз в неделю.</w:t>
      </w:r>
    </w:p>
    <w:p>
      <w:pPr>
        <w:spacing w:after="0" w:line="240" w:lineRule="auto"/>
        <w:ind w:left="0" w:leftChars="0" w:firstLine="708" w:firstLineChars="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Объем и сроки освоения программы</w:t>
      </w:r>
    </w:p>
    <w:p>
      <w:pPr>
        <w:spacing w:after="0" w:line="240" w:lineRule="auto"/>
        <w:ind w:left="0" w:leftChars="0" w:firstLine="0" w:firstLineChars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Срок освоения программы – 8 месяцев.</w:t>
      </w:r>
    </w:p>
    <w:p>
      <w:pPr>
        <w:spacing w:after="0" w:line="240" w:lineRule="auto"/>
        <w:ind w:left="0" w:leftChars="0" w:firstLine="0" w:firstLineChars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полное освоение программы требуется 32 часа.</w:t>
      </w:r>
    </w:p>
    <w:p>
      <w:pPr>
        <w:pStyle w:val="108"/>
        <w:spacing w:after="0" w:line="240" w:lineRule="auto"/>
        <w:ind w:left="0" w:firstLine="708" w:firstLineChars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формы и методы.</w:t>
      </w:r>
    </w:p>
    <w:p>
      <w:pPr>
        <w:pStyle w:val="10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организации образовательных событий сочетаются индивидуальные и групповые формы деятельности,  рефлексивная деятельность. У обучающихся повышается познавательная активность, раскрывается их потенциал. Каждое занятие содержит теоретическую часть и практическую работу по закреплению этого материала. Каждое занятие условно разбивается на 3 части, которые составляют в комплексе целостное занятие: 1 часть включает в себя организационные моменты, изложение нового материала,  планирование и распределение работы для каждого  на данное занятие; 2 часть – практическая работа (индивидуальная или групповая, самостоятельная или совместно с педагогом, под контролем педагога). Здесь происходит закрепление теоретического материала, отрабатываются навыки и приемы; 3 часть – посвящена анализу проделанной работы и подведению итогов. Широко используется форма творческих занятий, которая придает смысл обучению. Это позволяет в увлекательной и доступной форме пробудить интерес у обучающихся к занятиям. 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Планируемые результаты:</w:t>
      </w:r>
    </w:p>
    <w:p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Образовательные: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1.Выполняет счёт до 10, понимает итог счета как количество предметов.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2.Правильно ориентируется в игровой ситуации, самостоятельно может увеличить или уменьшить количество предметов.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3.Умеет конструировать предметы с опорой на схему.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Развивающие: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1.Легко ориентируется в пространстве, владеет необходимыми речевыми навыками; - ориентируется во временных ситуациях;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2.Умеет группировать предметы по заданным признакам; умеет соотносить число с количеством предметов (понимает количественное значение числа);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3.Составляет сюжетные картинки по замыслу;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Воспитательные: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1.Самостоятельно выполняет задания;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2.Умеет организовать свою работу и аккуратно выполнить.</w:t>
      </w:r>
    </w:p>
    <w:bookmarkEnd w:id="0"/>
    <w:p>
      <w:pPr>
        <w:pStyle w:val="108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Механизм оценивания образовательных результатов</w:t>
      </w:r>
    </w:p>
    <w:p>
      <w:pPr>
        <w:pStyle w:val="10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Оценивание образовательных результатов проходит в форме наблюдения педагога за процессом детской практической деятельности в течение всего времени освоения программы.</w:t>
      </w:r>
    </w:p>
    <w:p>
      <w:pPr>
        <w:pStyle w:val="108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Формы подведения итогов реализации программы</w:t>
      </w:r>
    </w:p>
    <w:p>
      <w:pPr>
        <w:pStyle w:val="10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Формой подведения итогов реализации программы является итоговое занятие.</w:t>
      </w:r>
    </w:p>
    <w:p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Организационно-педагогические условия реализации программы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Качество реализации дополнительной общеобразовательной общеразвивающей программы социально-гуманитарной направленности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Заниматик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а» обеспечивается за счет:</w:t>
      </w:r>
    </w:p>
    <w:p>
      <w:pPr>
        <w:pStyle w:val="108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доступности, открытости, привлекательности для детей и их родителей (законных представителей) содержания программы;</w:t>
      </w:r>
    </w:p>
    <w:p>
      <w:pPr>
        <w:pStyle w:val="108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наличия комфортной развивающей образовательной среды;</w:t>
      </w:r>
    </w:p>
    <w:p>
      <w:pPr>
        <w:pStyle w:val="108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наличия качественного состава педагогических работников, имеющих среднее профессиональное или высшее образование, соответствующее профилю преподаваемого учебного материала;</w:t>
      </w:r>
    </w:p>
    <w:p>
      <w:pPr>
        <w:pStyle w:val="108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применение современных педагогических технологий.</w:t>
      </w:r>
    </w:p>
    <w:p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Материально-технические условия реализации программы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Наличие комфортной образовательной среды включает в себя светлое удобное помещение – кабинет, оборудованный современной мебелью соответственно возрасту детей, и рабочее место педагога, оснащенное компьютером с выходом в сеть интернет.</w:t>
      </w:r>
    </w:p>
    <w:p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Материально-техническое обеспечение</w:t>
      </w:r>
    </w:p>
    <w:p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Для реализации данной программы имеется помещение, отвечающее требованиям СП. Развивающая предметно-пространственная среда включает соответствующую мебель, оснащение, оборудование и материалы: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наглядно-иллюстративные пособия и наборы: «Овощи», «Фрукты», «Времена года», «Части суток», «Цифры», «Геометрические фигуры»;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тетради;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блоки Дьенеша;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цветные и простые карандаши;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счетные палочки;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линейки;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кубики;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развивающие игры;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мягкие игрушки;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столы и стулья;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музыкальный центр;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ноутбук;</w:t>
      </w:r>
    </w:p>
    <w:p>
      <w:pPr>
        <w:pStyle w:val="10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проектор с экраном.</w:t>
      </w:r>
    </w:p>
    <w:p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Методическое обеспечение реализации образовательной программы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предусматривает наличие методических материалов и современных литературных источников, плакатов, наглядного материала, поддерживающих процесс обучения. 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Кадровое обеспечение реализации программы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Педагог, реализующий данную программу, имеет высшее профессиональное образование или среднее профессиональное образование в области, соответствующей профилю программы,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Учебный план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Style w:val="11"/>
        <w:tblW w:w="992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2835"/>
        <w:gridCol w:w="992"/>
        <w:gridCol w:w="993"/>
        <w:gridCol w:w="1275"/>
        <w:gridCol w:w="1417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№ занятия</w:t>
            </w:r>
          </w:p>
        </w:tc>
        <w:tc>
          <w:tcPr>
            <w:tcW w:w="2835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Название темы </w:t>
            </w:r>
          </w:p>
        </w:tc>
        <w:tc>
          <w:tcPr>
            <w:tcW w:w="467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1417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Формы контроля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vMerge w:val="continu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Теория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Практика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Самоподготовка</w:t>
            </w:r>
          </w:p>
        </w:tc>
        <w:tc>
          <w:tcPr>
            <w:tcW w:w="141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 и счёт.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Сравнение чисел 3-4. Счёт по образцу.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Большой, поменьше, самый маленький. Квадрат.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Счет по образцу. Сравнение чисел 4-5. Части суток.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Цифры 1,2. Слева, справа, посередине. Круг и квадрат.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Закрепить знания о цифрах 1,2. Большой, поменьше, маленький.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Треугольник.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цифрами 3,4. Вчера, сегодня, завтра. Ближе – дальше.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Закрепить знания о цифрах 3,4. Величина. Короткий - длинный. Овал.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с цифрами 5,6. Соотнесение цифры и количества предметов. Времена года.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 1,2,3,4,5. Высокий – низкий. Развитие внимания.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Соотнесения количества предметов с цифрой. Сравнение чисел 4-5. Широкий - узкий. Прямоугольник.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Пространственное расположение. Сравнение смежных чисел. Счёт по образцу. Круг и овал.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с цифрами 7,8. Большой, поменьше, самый маленький. Развитие внимания.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 1,2,3.4,5,6,7,8, Влево - вправо.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 1,2,3,4,5,6,7,8. Счёт по образцу. Далеко - близко.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Соотнесение цифры с 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количеством предметов. Пространственное расположение. Квадрат, прямоугольник. Времена года.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с цифрами 9,10. Слева, посередине, справа.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 9,10. Сравнение чисел. Соотнесение формы предметов с геометрическими фигурами. Быстро – медленно.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с порядковыми числительными. Расположение в пространстве.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порядковом счёте. Независимость числа от пространственного расположения предметов. Развитие глазомера.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Независимость числа от величины предметов. Порядковый счёт. Части суток. Широкий – узкий.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Счёт по образцу. Закрепление знаний о цифрах 1,2,3,4,5,6,7,8,9,10. Вчера, сегодня, завтра. Шар, куб, цилиндр.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порядковых числительных. Закрепление знаний о геометрических фигурах (круг, квадрат, овал, треугольник, прямоугольник).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Соответствие между цифрой и количеством предметов. Пространственное расположение.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порядковых числительных. Счёт по образцу. Установление последовательности событий.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Математические загадки. Развитие глазомера, внимания.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порядковом счёте. Пространственное расположение предметов, развитие внимания.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Счёт по образцу числа и цифры 1,2,3,4,5,6,7,8,9,10. Соотнесение количества предметов с цифрой, развитие внимания.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 1,2,3,4,5,6,7,8,9,10. Порядковый счёт. Ориентация на листе бумаги.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Соотнесение количества предметов с цифрой. Счёт по образцу. Сравнение реальных предметов с геометрическими телами. Развитие внимания.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Соотнесение количества предметов с цифрой. Математическая загадка. Слева – справа. Развитие внимания.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2835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цифрах, математическая загадка, широкий – узкий. Времена года.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8" w:type="dxa"/>
            <w:gridSpan w:val="2"/>
          </w:tcPr>
          <w:p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Итого: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>
      <w:pPr>
        <w:tabs>
          <w:tab w:val="left" w:pos="1845"/>
          <w:tab w:val="right" w:pos="935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Содержание программы</w:t>
      </w:r>
    </w:p>
    <w:p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(32 час, 1 час в неделю)</w:t>
      </w:r>
    </w:p>
    <w:p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11"/>
        <w:tblW w:w="992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2289"/>
        <w:gridCol w:w="1417"/>
        <w:gridCol w:w="5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 темы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Название темы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Содержание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 и счёт.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упражнение «Соедини правильно», загадки, «Проведи дорожку», физкультминутка, упражнение «Найди и закрась»,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Сравнение чисел 3-4. Счёт по образцу.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 упражнение «Сосчитай и нарисуй», «Подскажи словечко», игра «Не ошибись», упражнение «Будь внимательным, 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Большой, поменьше, самый маленький. Квадрат.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упражнение «Соедини правильно», «Гаражи и машины», отгадывание загадок, физкультминутка, игра «Найди и раскрась» ,«узнай кто спрятался», 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Счет по образцу. Сравнение чисел 4-5. Части суток.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упражнение «Сосчитай и дорисуй», «Закончи предложение», Физкультминутка, игра «Найди ошибку». Игра «Считай и рисуй»,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Цифры 1,2. Слева, справа, посередине. Круг и квадрат.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Отгадывание загадок, игровое упражнение «Найди цифру», «Соедини правильно», физкультминутка. Игра «Продолжи ряд», 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Закрепить знания о цифрах 1,2. Большой, поменьше, маленький.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Треугольник.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Игровое упражнение «Закрась правильно», отгадывание загадок, физкультминутка. Игровое упражнение «Большой, поменьше, маленький», игра «Найди и закрась», итог занятия.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цифрами 3,4. Вчера, сегодня, завтра. Ближе – дальше.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Загадки, игра «найди цифру», «Ответь правильно», «Дорисуй листочки на дереве», физкультминутка, игровое упражнение «Закрась правильно»,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Закрепить знания о цифрах 3,4. Величина. Короткий - длинный. Овал.  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«Загадки и отгадки» игровое упражнение «Сосчитай и закрась», физкультминутка, игра «кто быстрее», «закрась правильно»  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с цифрами 5,6. Соотнесение цифры и количества предметов. Времена года.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Игровое упражнение «отгадай и закрась», « найди цифру»,  физкультминутка, игра «число и цифра», «соедини  правильно», итог занятия.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 1,2,3,3,4,5,6. Высокий – низкий. Развитие внимания.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Игровое упражнение «Сосчитай и закрашивай», «Обведи нужную цифру», «Высокий и низкий», физкультминутка, «Найди отличия», итог занятия.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Соотнесения количества предметов с цифрой. Сравнение чисел 4-5. Широкий - узкий. Прямоугольник.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упражнение «Загадки отгадки», игра «Соедини правильно». «Хватит ли куклам конфет», физкультминутка, игра «Закрась правильно». «Найди и закрась»,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Пространственное расположение. Сравнение смежных чисел. Счёт по образцу. Круг и овал.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«Сколько ёлочек?». «Считай, сравнивай, рисуй», физкультминутка. Игра «Закрась и нарисуй», «Узнай, кто ушел»,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с цифрами 7,8. Большой, поменьше, самый маленький. Развитие внимания.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«Отгадай и запиши», «Найди цифру», «дорисуй правильно», «кто внимательный», физкультминутка,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 1,2,3.4,5,6,7,8, Влево - вправо.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игровое упражнение «Посчитай и закрась», «Предмет и форма», «Раздели правильно», физкультминутка, игра «Число и цифра», «Соедини правильно», «Вправо влево».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15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 1,2,3,4,5,6,7,8. Счёт по образцу. Далеко - близко.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упражнение «Отгадай», «Считай и рисуй», «Сосчитай и закрась цифру», физкультминутка, игровое упражнение «Далеко и  близко», «Дорисуй недостающие цифры», 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Соотнесение цифры с 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количеством предметов. Пространственное расположение. Квадрат, прямоугольник. Времена года.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«Отгадай, «Сосчитай ,нарисуй» , «Кто где?»,       игровое упражнение «Закрась правильно», физкультминутка, игра «Когда это бывает?»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с цифрами 9,10. Слева, посередине, справа.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Отгадывание загадок, игра «Найди цифру»,  физкультминутка, игровое упражнение «Закрась правильно». «Соедини правильно», 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 9,10. Сравнение чисел. Соотнесение формы предметов с геометрическими фигурами. Быстро – медленно.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игра «Число и цифра»,  «Число и цифра», игра «На что похож предмет?», физкультминутка ,упражнение «Сосчитай и нарисуй» , «Угадай, кто быстрее?» ,итог занятия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с порядковыми числительными. Расположение в пространстве.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Игровое упражнение «Кто пришёл к Айболиту?», «Что где находится?», физкультминутка, игра «Из каких фигур зайка?», итог занятия.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порядковом счёте. Независимость числа от пространственного расположения предметов. Развитие глазомера.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Упражнение «Отгадай загадку». Игра «Закрась правильно», физкультминутка, игровое упражнение «Число и цифра», «Сосчитай и напиши», «Подбери снеговикам вёдра»,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Независимость числа от величины предметов. Порядковый счёт. Части суток. Широкий – узкий.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Игра «Что перепутал художник?», «Число и цифра», упражнение «Соедини правильно», физкультминутка, игровое упражнение « Закончи предложение», итог занятия.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Счёт по образцу. Закрепление знаний о цифрах 1,2,3,4,5,6,7,8,9,10. Вчера, сегодня, завтра. Шар, куб, цилиндр.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упражнение «Сосчитай и нарисуй», игра «Число и цифра», физкультминутка. Упражнение «Что сначала, что потом» «Найди и закрась»,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порядковых числительных. Закрепление знаний о геометрических фигурах (круг, квадрат, овал, треугольник, прямоугольник).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упражнение «Слушай, считай». Игра «Загадки отгадки», физкультминутка, игра «Подбери заплатку», «Соедини правильно»,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Соответствие между цифрой и количеством предметов. Пространственное расположение.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«Кто положит еду в сундучок?», «Нарисуй столько же», физкультминутка, игра «Кто внимательный?» игра «Найди пару»,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порядковых числительных. Счёт по образцу. Установление последовательности событий.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упражнение «Отгадай загадку», «Кто что считал?»  игровое упражнение «Что сначала, что потом», физкультминутка, игра «Раскрась правильно». 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Математические загадки. Развитие глазомера, внимания.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игровое упражнение «Отгадай загадку», «Сосчитай и сравни», физкультминутка, игра «Соедини правильно», «Дорисуй недостающую фигуру»,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порядковом счёте. Пространственное расположение предметов, развитие внимания.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упражнение «Нарисуй правильно», «Кого забыл нарисовать художник?», физкультминутка, игровое упражнение «Когда это бывает?»,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Счёт по образцу числа и цифры 1,2,3,4,5,6,7,8,9,10. Соотнесение количества предметов с цифрой, развитие внимания.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Игровое упражнение «Предмет и цифра», игровое упражнение «Соедини правильно», физкультминутка, упражнение «Посмотри и сравни», итог занятия.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 1,2,3,4,5,6,7,8,9,10. Порядковый счёт. Ориентация на листе бумаги.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«Загадки-отгадки», игра «Закрась правильно», физкультминутка, игра «Из каких фигур кошка?», «Помоги Буратино нарисовать картину»,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Соотнесение количества предметов с цифрой. Счёт по образцу. Сравнение реальных предметов с геометрическими телами. Развитие внимания.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«Кто, что будет собирать?», «Нарисуй правильно», физкультминутка, игровое упражнение «На какую фигуру похожи предметы?», «Сколько цыплят у курицы?», итог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Соотнесение количества предметов с цифрой. Математическая загадка. Слева – справа. Развитие внимания.</w:t>
            </w:r>
          </w:p>
        </w:tc>
        <w:tc>
          <w:tcPr>
            <w:tcW w:w="141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Игра «Где чья игрушка?», «Загадка, отгадка» ,игра «Слева, справа», физкультминутка, игровое упражнение «Посмотри и сравни», Соедини правильно»,  итог занятия.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о цифрах, математическая загадка, широкий – узкий. Времена года.</w:t>
            </w:r>
          </w:p>
        </w:tc>
        <w:tc>
          <w:tcPr>
            <w:tcW w:w="141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7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«Загадка и отгадка», упражнение «Предмет, число цифра», физкультминутка, игровое упражнение «Сколько зайцев в корзине?», итог занятия.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Календарный учебный график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Style w:val="11"/>
        <w:tblW w:w="9639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Наименование</w:t>
            </w:r>
          </w:p>
        </w:tc>
        <w:tc>
          <w:tcPr>
            <w:tcW w:w="4712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Период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Начало учебного года</w:t>
            </w:r>
          </w:p>
        </w:tc>
        <w:tc>
          <w:tcPr>
            <w:tcW w:w="471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01 октября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Продолжительность учебного периода</w:t>
            </w:r>
          </w:p>
        </w:tc>
        <w:tc>
          <w:tcPr>
            <w:tcW w:w="471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32 учебные недели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Продолжительность учебной недели</w:t>
            </w:r>
          </w:p>
        </w:tc>
        <w:tc>
          <w:tcPr>
            <w:tcW w:w="471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 дней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Периодичность учебных занятий</w:t>
            </w:r>
          </w:p>
        </w:tc>
        <w:tc>
          <w:tcPr>
            <w:tcW w:w="471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 раз в неделю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 занятий в учебном году</w:t>
            </w:r>
          </w:p>
        </w:tc>
        <w:tc>
          <w:tcPr>
            <w:tcW w:w="471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32 занятия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 часов всего</w:t>
            </w:r>
          </w:p>
        </w:tc>
        <w:tc>
          <w:tcPr>
            <w:tcW w:w="471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32 часа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Окончание учебного года</w:t>
            </w:r>
          </w:p>
        </w:tc>
        <w:tc>
          <w:tcPr>
            <w:tcW w:w="471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31 мая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Период реализации программы</w:t>
            </w:r>
          </w:p>
        </w:tc>
        <w:tc>
          <w:tcPr>
            <w:tcW w:w="471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01.10.2023 – 31.05.2024</w:t>
            </w:r>
          </w:p>
        </w:tc>
      </w:tr>
    </w:tbl>
    <w:p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Рабочая программа воспитания</w:t>
      </w:r>
    </w:p>
    <w:p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Воспитательный компонент осуществляется по следующим направлениям организации воспитания и социализации обучающихся: </w:t>
      </w:r>
    </w:p>
    <w:p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гражданско-патриотическое  </w:t>
      </w:r>
    </w:p>
    <w:p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нравственное и духовное воспитание; </w:t>
      </w:r>
    </w:p>
    <w:p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воспитание положительного отношения к труду и творчеству; </w:t>
      </w:r>
    </w:p>
    <w:p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интеллектуальное воспитание; </w:t>
      </w:r>
    </w:p>
    <w:p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здоровьесберегающее воспитание; </w:t>
      </w:r>
    </w:p>
    <w:p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правовое воспитание и культура безопасности; </w:t>
      </w:r>
    </w:p>
    <w:p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воспитание семейных ценностей;</w:t>
      </w:r>
    </w:p>
    <w:p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формирование коммуникативной культуры;</w:t>
      </w:r>
    </w:p>
    <w:p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экологическое воспитание. </w:t>
      </w:r>
    </w:p>
    <w:p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Цель – формирование гармоничной личности с широким мировоззренческим кругозором, с серьезным багажом теоретических знаний и практических навыков, посредством информационно-коммуникативных технологий.  </w:t>
      </w:r>
    </w:p>
    <w:p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Используемые формы воспитательной работы: викторина, экскурсии, игровые программы, диспуты. </w:t>
      </w:r>
    </w:p>
    <w:p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Методы: беседа, мини-викторина, моделирование, наблюдения, столкновения взглядов и позиций, проектный, поисковый. </w:t>
      </w:r>
    </w:p>
    <w:p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Планируемый результат: повышение мотивации к изобретательству и созданию собственных конструкций; сформированность настойчивости в достижении цели, стремление к получению качественного законченного результата; умение работать в команде; сформированность нравственного, познавательного и коммуникативного потенциалов личности. </w:t>
      </w:r>
    </w:p>
    <w:p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</w:p>
    <w:p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Календарный план воспитательной работы</w:t>
      </w:r>
    </w:p>
    <w:p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11"/>
        <w:tblW w:w="100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3158"/>
        <w:gridCol w:w="2430"/>
        <w:gridCol w:w="1891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654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п/п</w:t>
            </w:r>
          </w:p>
        </w:tc>
        <w:tc>
          <w:tcPr>
            <w:tcW w:w="315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Название мероприятия, события</w:t>
            </w:r>
          </w:p>
        </w:tc>
        <w:tc>
          <w:tcPr>
            <w:tcW w:w="243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Направления воспитательной работы</w:t>
            </w:r>
          </w:p>
        </w:tc>
        <w:tc>
          <w:tcPr>
            <w:tcW w:w="189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Форма проведения</w:t>
            </w:r>
          </w:p>
        </w:tc>
        <w:tc>
          <w:tcPr>
            <w:tcW w:w="189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Сроки проведения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654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315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Инструктаж по технике безопасности, правила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поведения на занятиях</w:t>
            </w:r>
          </w:p>
        </w:tc>
        <w:tc>
          <w:tcPr>
            <w:tcW w:w="243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Безопасность и здоровый образ жизни </w:t>
            </w:r>
          </w:p>
        </w:tc>
        <w:tc>
          <w:tcPr>
            <w:tcW w:w="1891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 рамках занятий </w:t>
            </w:r>
          </w:p>
        </w:tc>
        <w:tc>
          <w:tcPr>
            <w:tcW w:w="1891" w:type="dxa"/>
          </w:tcPr>
          <w:p>
            <w:pPr>
              <w:ind w:right="53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Сентябрь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654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315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Игры на знакомство и командообразование</w:t>
            </w:r>
          </w:p>
        </w:tc>
        <w:tc>
          <w:tcPr>
            <w:tcW w:w="2430" w:type="dxa"/>
          </w:tcPr>
          <w:p>
            <w:pPr>
              <w:ind w:right="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Нравственное воспитание </w:t>
            </w:r>
          </w:p>
        </w:tc>
        <w:tc>
          <w:tcPr>
            <w:tcW w:w="1891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 рамках занятий </w:t>
            </w:r>
          </w:p>
        </w:tc>
        <w:tc>
          <w:tcPr>
            <w:tcW w:w="1891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Сентябрь-май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654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315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Беседа о сохранении материальных ценностей, бережном отношении к оборудованию.</w:t>
            </w:r>
          </w:p>
        </w:tc>
        <w:tc>
          <w:tcPr>
            <w:tcW w:w="2430" w:type="dxa"/>
          </w:tcPr>
          <w:p>
            <w:pPr>
              <w:spacing w:after="1" w:line="294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Гражданско-патриотическое воспитание, нравственное </w:t>
            </w:r>
          </w:p>
          <w:p>
            <w:pPr>
              <w:ind w:right="53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воспитание </w:t>
            </w:r>
          </w:p>
        </w:tc>
        <w:tc>
          <w:tcPr>
            <w:tcW w:w="1891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 рамках занятий </w:t>
            </w:r>
          </w:p>
        </w:tc>
        <w:tc>
          <w:tcPr>
            <w:tcW w:w="1891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Сентябрь-май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654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315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Защита проектов внутри группы.</w:t>
            </w:r>
          </w:p>
        </w:tc>
        <w:tc>
          <w:tcPr>
            <w:tcW w:w="243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Нравственное воспитание, трудовое воспитание </w:t>
            </w:r>
          </w:p>
        </w:tc>
        <w:tc>
          <w:tcPr>
            <w:tcW w:w="1891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 рамках занятий </w:t>
            </w:r>
          </w:p>
        </w:tc>
        <w:tc>
          <w:tcPr>
            <w:tcW w:w="1891" w:type="dxa"/>
          </w:tcPr>
          <w:p>
            <w:pPr>
              <w:ind w:right="17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Октябрь-май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654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315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Участие в соревнованиях различного уровня.</w:t>
            </w:r>
          </w:p>
        </w:tc>
        <w:tc>
          <w:tcPr>
            <w:tcW w:w="2430" w:type="dxa"/>
          </w:tcPr>
          <w:p>
            <w:pPr>
              <w:spacing w:after="2" w:line="294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>Воспитание интеллектуально-</w:t>
            </w:r>
          </w:p>
          <w:p>
            <w:pPr>
              <w:ind w:right="54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познавательных интересов </w:t>
            </w:r>
          </w:p>
        </w:tc>
        <w:tc>
          <w:tcPr>
            <w:tcW w:w="1891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 рамках занятий </w:t>
            </w:r>
          </w:p>
        </w:tc>
        <w:tc>
          <w:tcPr>
            <w:tcW w:w="1891" w:type="dxa"/>
          </w:tcPr>
          <w:p>
            <w:pPr>
              <w:ind w:right="17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Октябрь-май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654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315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Беседа о празднике «День защитника Отечества».</w:t>
            </w:r>
          </w:p>
        </w:tc>
        <w:tc>
          <w:tcPr>
            <w:tcW w:w="2430" w:type="dxa"/>
          </w:tcPr>
          <w:p>
            <w:pPr>
              <w:spacing w:line="29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Гражданско-патриотическое, нравственное и духовное 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воспитание; воспитание семейных ценностей </w:t>
            </w:r>
          </w:p>
        </w:tc>
        <w:tc>
          <w:tcPr>
            <w:tcW w:w="1891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 рамках занятий </w:t>
            </w:r>
          </w:p>
        </w:tc>
        <w:tc>
          <w:tcPr>
            <w:tcW w:w="1891" w:type="dxa"/>
          </w:tcPr>
          <w:p>
            <w:pPr>
              <w:ind w:right="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Февраль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654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7.</w:t>
            </w:r>
          </w:p>
        </w:tc>
        <w:tc>
          <w:tcPr>
            <w:tcW w:w="315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Беседа о празднике «8 марта».</w:t>
            </w:r>
          </w:p>
        </w:tc>
        <w:tc>
          <w:tcPr>
            <w:tcW w:w="2430" w:type="dxa"/>
          </w:tcPr>
          <w:p>
            <w:pPr>
              <w:spacing w:after="3" w:line="294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Гражданско-патриотическое, нравственное и духовное 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воспитание; воспитание семейных ценностей </w:t>
            </w:r>
          </w:p>
        </w:tc>
        <w:tc>
          <w:tcPr>
            <w:tcW w:w="1891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 рамках занятий </w:t>
            </w:r>
          </w:p>
        </w:tc>
        <w:tc>
          <w:tcPr>
            <w:tcW w:w="1891" w:type="dxa"/>
          </w:tcPr>
          <w:p>
            <w:pPr>
              <w:ind w:right="5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Март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654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8.</w:t>
            </w:r>
          </w:p>
        </w:tc>
        <w:tc>
          <w:tcPr>
            <w:tcW w:w="3158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Открытые занятия для родителей.</w:t>
            </w:r>
          </w:p>
        </w:tc>
        <w:tc>
          <w:tcPr>
            <w:tcW w:w="2430" w:type="dxa"/>
          </w:tcPr>
          <w:p>
            <w:pPr>
              <w:spacing w:line="29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Воспитание положительного отношения к труду и творчеству; </w:t>
            </w:r>
          </w:p>
          <w:p>
            <w:pPr>
              <w:spacing w:after="37"/>
              <w:ind w:right="59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интеллектуальное 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воспитание; формирование коммуникативной культуры </w:t>
            </w:r>
          </w:p>
        </w:tc>
        <w:tc>
          <w:tcPr>
            <w:tcW w:w="1891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 рамках занятий </w:t>
            </w:r>
          </w:p>
        </w:tc>
        <w:tc>
          <w:tcPr>
            <w:tcW w:w="1891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Декабрь, май </w:t>
            </w:r>
          </w:p>
        </w:tc>
      </w:tr>
    </w:tbl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Список литературы:</w:t>
      </w:r>
    </w:p>
    <w:p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Нормативно-правовые документы:</w:t>
      </w:r>
    </w:p>
    <w:p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Федеральный закон «Об образовании в Российской Федерации» от </w:t>
      </w:r>
    </w:p>
    <w:p>
      <w:pPr>
        <w:pStyle w:val="108"/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29.12.2012 № 273-ФЗ. </w:t>
      </w:r>
    </w:p>
    <w:p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Указ Президента Российской Федерации «О мерах по реализации государственной политики в области образования и науки» от 07.05.2012 № 599 </w:t>
      </w:r>
    </w:p>
    <w:p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Указ Президента Российской Федерации «О мероприятиях по реализации государственной социальной политики» от 07.05.2012 № 597. </w:t>
      </w:r>
    </w:p>
    <w:p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Приказ Министерства просвещения Российской Федерации от 27 июля 2022 года № 629 "Об утверждении Порядка организации и осуществления образовательной деятельности по дополнительным общеобразовательным программам" </w:t>
      </w:r>
    </w:p>
    <w:p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Постановление Главного государственного санитарного врача РФ от 28.09.2020 № 28 «Об утверждении санитарных правил СП 2.4.3648-20 «Санитарно- эпидемиологические требования к организации воспитания и обучения, отдыха и оздоровления детей и молодежи». </w:t>
      </w:r>
    </w:p>
    <w:p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Распоряжение Правительства Российской Федерации от 31.03.2022 года № 678-р «Об утверждении Концепции развития дополнительного образования детей до 2030 года». </w:t>
      </w:r>
    </w:p>
    <w:p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Приказ Министерства образования Калининградской области от 26 июля 2022 года № 912/1 "Об утверждении Плана работы по реализации Концепции развития дополнительного образования детей до 2030 года, I этап (2022 - 2024 годы) в Калининградской области и Целевых показателей реализации Концепции развития дополнительного образования детей до 2030 года в Калининградской области" </w:t>
      </w:r>
    </w:p>
    <w:p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Литература для педагогов:</w:t>
      </w:r>
    </w:p>
    <w:p>
      <w:pPr>
        <w:pStyle w:val="10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Волина В.В. Весёлая математика. М.: «Просвещение», 2001.</w:t>
      </w:r>
    </w:p>
    <w:p>
      <w:pPr>
        <w:pStyle w:val="10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Козина Л.Ю. Игры по математике для дошкольников. М., 2008.</w:t>
      </w:r>
    </w:p>
    <w:p>
      <w:pPr>
        <w:pStyle w:val="10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Колесникова Е.В. Математика  для  детей 4-5 лет. М.: «Сфера», 2007. – 43с.</w:t>
      </w:r>
    </w:p>
    <w:p>
      <w:pPr>
        <w:pStyle w:val="10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Колесова Л.В. Математическое развитие детей 4-7 лет. М.: «Учитель», 2010.</w:t>
      </w:r>
    </w:p>
    <w:p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Литература для обучающихся:</w:t>
      </w:r>
    </w:p>
    <w:p>
      <w:pPr>
        <w:pStyle w:val="10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Колесникова Е.В. Я считаю до десяти. Математика для детей 5-6 лет. М.: «Сфера», 2020. – 43с.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Адресат программы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дети от 5 до 6 лет старших групп МАДОУ ЦРР д/с № 131.</w:t>
      </w:r>
    </w:p>
    <w:p>
      <w:pPr>
        <w:pStyle w:val="108"/>
        <w:ind w:left="709"/>
        <w:jc w:val="both"/>
      </w:pPr>
    </w:p>
    <w:sectPr>
      <w:pgSz w:w="11906" w:h="16838"/>
      <w:pgMar w:top="851" w:right="850" w:bottom="709" w:left="1418" w:header="720" w:footer="720" w:gutter="0"/>
      <w:cols w:space="720" w:num="1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Mangal">
    <w:altName w:val="Segoe Print"/>
    <w:panose1 w:val="02040503050203030202"/>
    <w:charset w:val="00"/>
    <w:family w:val="roman"/>
    <w:pitch w:val="default"/>
    <w:sig w:usb0="00000000" w:usb1="00000000" w:usb2="00000000" w:usb3="00000000" w:csb0="00000001" w:csb1="0000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706E92"/>
    <w:multiLevelType w:val="multilevel"/>
    <w:tmpl w:val="08706E92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">
    <w:nsid w:val="1422089D"/>
    <w:multiLevelType w:val="multilevel"/>
    <w:tmpl w:val="1422089D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B45522C"/>
    <w:multiLevelType w:val="multilevel"/>
    <w:tmpl w:val="1B45522C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1E517C0"/>
    <w:multiLevelType w:val="multilevel"/>
    <w:tmpl w:val="21E517C0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2B464AE2"/>
    <w:multiLevelType w:val="multilevel"/>
    <w:tmpl w:val="2B464AE2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1C534D"/>
    <w:multiLevelType w:val="multilevel"/>
    <w:tmpl w:val="461C534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487F7128"/>
    <w:multiLevelType w:val="multilevel"/>
    <w:tmpl w:val="487F712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>
    <w:nsid w:val="4D3944F5"/>
    <w:multiLevelType w:val="multilevel"/>
    <w:tmpl w:val="4D3944F5"/>
    <w:lvl w:ilvl="0" w:tentative="0">
      <w:start w:val="1"/>
      <w:numFmt w:val="decimal"/>
      <w:lvlText w:val="%1)"/>
      <w:lvlJc w:val="left"/>
      <w:pPr>
        <w:ind w:left="708"/>
      </w:pPr>
      <w:rPr>
        <w:b w:val="0"/>
        <w:i w:val="0"/>
        <w:iCs/>
        <w:strike w:val="0"/>
        <w:dstrike w:val="0"/>
        <w:color w:val="auto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788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508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3228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948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668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388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6108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828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">
    <w:nsid w:val="50B579E3"/>
    <w:multiLevelType w:val="multilevel"/>
    <w:tmpl w:val="50B579E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BE65DD"/>
    <w:multiLevelType w:val="multilevel"/>
    <w:tmpl w:val="57BE65DD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7295805"/>
    <w:multiLevelType w:val="multilevel"/>
    <w:tmpl w:val="67295805"/>
    <w:lvl w:ilvl="0" w:tentative="0">
      <w:start w:val="1"/>
      <w:numFmt w:val="decimal"/>
      <w:lvlText w:val="%1."/>
      <w:lvlJc w:val="left"/>
      <w:pPr>
        <w:ind w:left="928" w:hanging="360"/>
      </w:pPr>
    </w:lvl>
    <w:lvl w:ilvl="1" w:tentative="0">
      <w:start w:val="1"/>
      <w:numFmt w:val="lowerLetter"/>
      <w:lvlText w:val="%2."/>
      <w:lvlJc w:val="left"/>
      <w:pPr>
        <w:ind w:left="1648" w:hanging="360"/>
      </w:pPr>
    </w:lvl>
    <w:lvl w:ilvl="2" w:tentative="0">
      <w:start w:val="1"/>
      <w:numFmt w:val="lowerRoman"/>
      <w:lvlText w:val="%3."/>
      <w:lvlJc w:val="right"/>
      <w:pPr>
        <w:ind w:left="2368" w:hanging="180"/>
      </w:pPr>
    </w:lvl>
    <w:lvl w:ilvl="3" w:tentative="0">
      <w:start w:val="1"/>
      <w:numFmt w:val="decimal"/>
      <w:lvlText w:val="%4."/>
      <w:lvlJc w:val="left"/>
      <w:pPr>
        <w:ind w:left="3088" w:hanging="360"/>
      </w:pPr>
    </w:lvl>
    <w:lvl w:ilvl="4" w:tentative="0">
      <w:start w:val="1"/>
      <w:numFmt w:val="lowerLetter"/>
      <w:lvlText w:val="%5."/>
      <w:lvlJc w:val="left"/>
      <w:pPr>
        <w:ind w:left="3808" w:hanging="360"/>
      </w:pPr>
    </w:lvl>
    <w:lvl w:ilvl="5" w:tentative="0">
      <w:start w:val="1"/>
      <w:numFmt w:val="lowerRoman"/>
      <w:lvlText w:val="%6."/>
      <w:lvlJc w:val="right"/>
      <w:pPr>
        <w:ind w:left="4528" w:hanging="180"/>
      </w:pPr>
    </w:lvl>
    <w:lvl w:ilvl="6" w:tentative="0">
      <w:start w:val="1"/>
      <w:numFmt w:val="decimal"/>
      <w:lvlText w:val="%7."/>
      <w:lvlJc w:val="left"/>
      <w:pPr>
        <w:ind w:left="5248" w:hanging="360"/>
      </w:pPr>
    </w:lvl>
    <w:lvl w:ilvl="7" w:tentative="0">
      <w:start w:val="1"/>
      <w:numFmt w:val="lowerLetter"/>
      <w:lvlText w:val="%8."/>
      <w:lvlJc w:val="left"/>
      <w:pPr>
        <w:ind w:left="5968" w:hanging="360"/>
      </w:pPr>
    </w:lvl>
    <w:lvl w:ilvl="8" w:tentative="0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7"/>
  </w:num>
  <w:num w:numId="9">
    <w:abstractNumId w:val="8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708"/>
  <w:drawingGridHorizontalSpacing w:val="0"/>
  <w:drawingGridVerticalSpacing w:val="0"/>
  <w:displayHorizontalDrawingGridEvery w:val="0"/>
  <w:displayVerticalDrawingGridEvery w:val="0"/>
  <w:doNotUseMarginsForDrawingGridOrigin w:val="1"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211"/>
    <w:rsid w:val="000066DD"/>
    <w:rsid w:val="00053FF9"/>
    <w:rsid w:val="00055586"/>
    <w:rsid w:val="000852D5"/>
    <w:rsid w:val="000E5654"/>
    <w:rsid w:val="00111CB4"/>
    <w:rsid w:val="00115914"/>
    <w:rsid w:val="001357B6"/>
    <w:rsid w:val="00142DAC"/>
    <w:rsid w:val="001621E5"/>
    <w:rsid w:val="0016550D"/>
    <w:rsid w:val="00192C86"/>
    <w:rsid w:val="001D13E0"/>
    <w:rsid w:val="001D1914"/>
    <w:rsid w:val="001F336C"/>
    <w:rsid w:val="001F3C85"/>
    <w:rsid w:val="00210B67"/>
    <w:rsid w:val="00255E40"/>
    <w:rsid w:val="0026253D"/>
    <w:rsid w:val="00275F93"/>
    <w:rsid w:val="00276B39"/>
    <w:rsid w:val="002B5FD2"/>
    <w:rsid w:val="002C7D90"/>
    <w:rsid w:val="002E0D4B"/>
    <w:rsid w:val="00332806"/>
    <w:rsid w:val="0038752A"/>
    <w:rsid w:val="003A1EF1"/>
    <w:rsid w:val="003B0211"/>
    <w:rsid w:val="003B169E"/>
    <w:rsid w:val="003B3FDD"/>
    <w:rsid w:val="003D0AAE"/>
    <w:rsid w:val="003D1AFB"/>
    <w:rsid w:val="00491436"/>
    <w:rsid w:val="004A11C6"/>
    <w:rsid w:val="004B43D2"/>
    <w:rsid w:val="004D0F1C"/>
    <w:rsid w:val="004D247F"/>
    <w:rsid w:val="004E6C7F"/>
    <w:rsid w:val="0050788A"/>
    <w:rsid w:val="00562E1B"/>
    <w:rsid w:val="00570CED"/>
    <w:rsid w:val="005773D9"/>
    <w:rsid w:val="00581B62"/>
    <w:rsid w:val="00591CDE"/>
    <w:rsid w:val="005B5EA5"/>
    <w:rsid w:val="005B6058"/>
    <w:rsid w:val="005B70C6"/>
    <w:rsid w:val="005E308E"/>
    <w:rsid w:val="005F1E79"/>
    <w:rsid w:val="006206D1"/>
    <w:rsid w:val="0066139F"/>
    <w:rsid w:val="00666021"/>
    <w:rsid w:val="00671AF0"/>
    <w:rsid w:val="006839B9"/>
    <w:rsid w:val="00683B12"/>
    <w:rsid w:val="0068526F"/>
    <w:rsid w:val="006C540C"/>
    <w:rsid w:val="006D0BA4"/>
    <w:rsid w:val="00720827"/>
    <w:rsid w:val="00734BEE"/>
    <w:rsid w:val="007D4322"/>
    <w:rsid w:val="007E1818"/>
    <w:rsid w:val="007E4C4D"/>
    <w:rsid w:val="007F541F"/>
    <w:rsid w:val="00836ABC"/>
    <w:rsid w:val="0087580C"/>
    <w:rsid w:val="008A6831"/>
    <w:rsid w:val="008B187D"/>
    <w:rsid w:val="008C4995"/>
    <w:rsid w:val="008E0FD6"/>
    <w:rsid w:val="009062BF"/>
    <w:rsid w:val="00916323"/>
    <w:rsid w:val="00934B22"/>
    <w:rsid w:val="009456B8"/>
    <w:rsid w:val="00953AFD"/>
    <w:rsid w:val="00957B29"/>
    <w:rsid w:val="009E2D50"/>
    <w:rsid w:val="009F7371"/>
    <w:rsid w:val="00A224E5"/>
    <w:rsid w:val="00A25A1E"/>
    <w:rsid w:val="00A52271"/>
    <w:rsid w:val="00A60AAF"/>
    <w:rsid w:val="00A8770E"/>
    <w:rsid w:val="00AA3E19"/>
    <w:rsid w:val="00AA68B3"/>
    <w:rsid w:val="00AB11C5"/>
    <w:rsid w:val="00AC7996"/>
    <w:rsid w:val="00B07523"/>
    <w:rsid w:val="00B176AD"/>
    <w:rsid w:val="00B31981"/>
    <w:rsid w:val="00B50F44"/>
    <w:rsid w:val="00B63510"/>
    <w:rsid w:val="00BD128E"/>
    <w:rsid w:val="00BE1BA5"/>
    <w:rsid w:val="00BF3E78"/>
    <w:rsid w:val="00C74CAA"/>
    <w:rsid w:val="00CD34CF"/>
    <w:rsid w:val="00CD500B"/>
    <w:rsid w:val="00CF1D9A"/>
    <w:rsid w:val="00D2169A"/>
    <w:rsid w:val="00D23FF3"/>
    <w:rsid w:val="00D811BA"/>
    <w:rsid w:val="00DA504B"/>
    <w:rsid w:val="00E1170D"/>
    <w:rsid w:val="00E36AA5"/>
    <w:rsid w:val="00E52488"/>
    <w:rsid w:val="00E643B6"/>
    <w:rsid w:val="00E81CEA"/>
    <w:rsid w:val="00E865FE"/>
    <w:rsid w:val="00EC334D"/>
    <w:rsid w:val="00ED6C19"/>
    <w:rsid w:val="00F03ECF"/>
    <w:rsid w:val="00F87623"/>
    <w:rsid w:val="00FA19A2"/>
    <w:rsid w:val="00FA6581"/>
    <w:rsid w:val="00FB02DE"/>
    <w:rsid w:val="00FF0171"/>
    <w:rsid w:val="00FF1795"/>
    <w:rsid w:val="26F40E9D"/>
    <w:rsid w:val="675F448B"/>
    <w:rsid w:val="7525441A"/>
    <w:rsid w:val="7791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uppressAutoHyphens/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ar-SA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uiPriority w:val="0"/>
    <w:rPr>
      <w:color w:val="800080"/>
      <w:u w:val="single"/>
    </w:rPr>
  </w:style>
  <w:style w:type="character" w:styleId="5">
    <w:name w:val="Hyperlink"/>
    <w:qFormat/>
    <w:uiPriority w:val="0"/>
    <w:rPr>
      <w:color w:val="0000FF"/>
      <w:u w:val="single"/>
    </w:rPr>
  </w:style>
  <w:style w:type="paragraph" w:styleId="6">
    <w:name w:val="Balloon Text"/>
    <w:basedOn w:val="1"/>
    <w:link w:val="112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7">
    <w:name w:val="header"/>
    <w:basedOn w:val="1"/>
    <w:qFormat/>
    <w:uiPriority w:val="0"/>
    <w:pPr>
      <w:tabs>
        <w:tab w:val="center" w:pos="4677"/>
        <w:tab w:val="right" w:pos="9355"/>
      </w:tabs>
    </w:pPr>
  </w:style>
  <w:style w:type="paragraph" w:styleId="8">
    <w:name w:val="Body Text"/>
    <w:basedOn w:val="1"/>
    <w:qFormat/>
    <w:uiPriority w:val="0"/>
    <w:pPr>
      <w:spacing w:after="120"/>
    </w:pPr>
  </w:style>
  <w:style w:type="paragraph" w:styleId="9">
    <w:name w:val="footer"/>
    <w:basedOn w:val="1"/>
    <w:qFormat/>
    <w:uiPriority w:val="0"/>
    <w:pPr>
      <w:tabs>
        <w:tab w:val="center" w:pos="4677"/>
        <w:tab w:val="right" w:pos="9355"/>
      </w:tabs>
    </w:pPr>
  </w:style>
  <w:style w:type="paragraph" w:styleId="10">
    <w:name w:val="List"/>
    <w:basedOn w:val="8"/>
    <w:qFormat/>
    <w:uiPriority w:val="0"/>
    <w:rPr>
      <w:rFonts w:cs="Mangal"/>
    </w:rPr>
  </w:style>
  <w:style w:type="table" w:styleId="11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WW8Num1z0"/>
    <w:qFormat/>
    <w:uiPriority w:val="0"/>
    <w:rPr>
      <w:rFonts w:hint="default" w:cs="Times New Roman"/>
    </w:rPr>
  </w:style>
  <w:style w:type="character" w:customStyle="1" w:styleId="13">
    <w:name w:val="WW8Num2z0"/>
    <w:qFormat/>
    <w:uiPriority w:val="0"/>
    <w:rPr>
      <w:rFonts w:hint="default"/>
      <w:color w:val="auto"/>
    </w:rPr>
  </w:style>
  <w:style w:type="character" w:customStyle="1" w:styleId="14">
    <w:name w:val="WW8Num3z0"/>
    <w:qFormat/>
    <w:uiPriority w:val="0"/>
    <w:rPr>
      <w:rFonts w:hint="default"/>
    </w:rPr>
  </w:style>
  <w:style w:type="character" w:customStyle="1" w:styleId="15">
    <w:name w:val="WW8Num4z0"/>
    <w:qFormat/>
    <w:uiPriority w:val="0"/>
    <w:rPr>
      <w:rFonts w:hint="default" w:cs="Times New Roman"/>
    </w:rPr>
  </w:style>
  <w:style w:type="character" w:customStyle="1" w:styleId="16">
    <w:name w:val="WW8Num5z0"/>
    <w:qFormat/>
    <w:uiPriority w:val="0"/>
    <w:rPr>
      <w:rFonts w:hint="default" w:cs="Times New Roman"/>
    </w:rPr>
  </w:style>
  <w:style w:type="character" w:customStyle="1" w:styleId="17">
    <w:name w:val="WW8Num6z0"/>
    <w:qFormat/>
    <w:uiPriority w:val="0"/>
    <w:rPr>
      <w:rFonts w:hint="default"/>
    </w:rPr>
  </w:style>
  <w:style w:type="character" w:customStyle="1" w:styleId="18">
    <w:name w:val="WW8Num7z0"/>
    <w:qFormat/>
    <w:uiPriority w:val="0"/>
    <w:rPr>
      <w:rFonts w:hint="default"/>
    </w:rPr>
  </w:style>
  <w:style w:type="character" w:customStyle="1" w:styleId="19">
    <w:name w:val="WW8Num7z1"/>
    <w:qFormat/>
    <w:uiPriority w:val="0"/>
  </w:style>
  <w:style w:type="character" w:customStyle="1" w:styleId="20">
    <w:name w:val="WW8Num7z2"/>
    <w:qFormat/>
    <w:uiPriority w:val="0"/>
  </w:style>
  <w:style w:type="character" w:customStyle="1" w:styleId="21">
    <w:name w:val="WW8Num7z3"/>
    <w:qFormat/>
    <w:uiPriority w:val="0"/>
  </w:style>
  <w:style w:type="character" w:customStyle="1" w:styleId="22">
    <w:name w:val="WW8Num7z4"/>
    <w:qFormat/>
    <w:uiPriority w:val="0"/>
  </w:style>
  <w:style w:type="character" w:customStyle="1" w:styleId="23">
    <w:name w:val="WW8Num7z5"/>
    <w:qFormat/>
    <w:uiPriority w:val="0"/>
  </w:style>
  <w:style w:type="character" w:customStyle="1" w:styleId="24">
    <w:name w:val="WW8Num7z6"/>
    <w:qFormat/>
    <w:uiPriority w:val="0"/>
  </w:style>
  <w:style w:type="character" w:customStyle="1" w:styleId="25">
    <w:name w:val="WW8Num7z7"/>
    <w:qFormat/>
    <w:uiPriority w:val="0"/>
  </w:style>
  <w:style w:type="character" w:customStyle="1" w:styleId="26">
    <w:name w:val="WW8Num7z8"/>
    <w:qFormat/>
    <w:uiPriority w:val="0"/>
  </w:style>
  <w:style w:type="character" w:customStyle="1" w:styleId="27">
    <w:name w:val="WW8Num1z1"/>
    <w:qFormat/>
    <w:uiPriority w:val="0"/>
  </w:style>
  <w:style w:type="character" w:customStyle="1" w:styleId="28">
    <w:name w:val="WW8Num1z2"/>
    <w:qFormat/>
    <w:uiPriority w:val="0"/>
  </w:style>
  <w:style w:type="character" w:customStyle="1" w:styleId="29">
    <w:name w:val="WW8Num1z3"/>
    <w:qFormat/>
    <w:uiPriority w:val="0"/>
  </w:style>
  <w:style w:type="character" w:customStyle="1" w:styleId="30">
    <w:name w:val="WW8Num1z4"/>
    <w:qFormat/>
    <w:uiPriority w:val="0"/>
  </w:style>
  <w:style w:type="character" w:customStyle="1" w:styleId="31">
    <w:name w:val="WW8Num1z5"/>
    <w:qFormat/>
    <w:uiPriority w:val="0"/>
  </w:style>
  <w:style w:type="character" w:customStyle="1" w:styleId="32">
    <w:name w:val="WW8Num1z6"/>
    <w:qFormat/>
    <w:uiPriority w:val="0"/>
  </w:style>
  <w:style w:type="character" w:customStyle="1" w:styleId="33">
    <w:name w:val="WW8Num1z7"/>
    <w:qFormat/>
    <w:uiPriority w:val="0"/>
  </w:style>
  <w:style w:type="character" w:customStyle="1" w:styleId="34">
    <w:name w:val="WW8Num1z8"/>
    <w:qFormat/>
    <w:uiPriority w:val="0"/>
  </w:style>
  <w:style w:type="character" w:customStyle="1" w:styleId="35">
    <w:name w:val="WW8Num2z1"/>
    <w:qFormat/>
    <w:uiPriority w:val="0"/>
  </w:style>
  <w:style w:type="character" w:customStyle="1" w:styleId="36">
    <w:name w:val="WW8Num2z2"/>
    <w:qFormat/>
    <w:uiPriority w:val="0"/>
  </w:style>
  <w:style w:type="character" w:customStyle="1" w:styleId="37">
    <w:name w:val="WW8Num2z3"/>
    <w:qFormat/>
    <w:uiPriority w:val="0"/>
  </w:style>
  <w:style w:type="character" w:customStyle="1" w:styleId="38">
    <w:name w:val="WW8Num2z4"/>
    <w:qFormat/>
    <w:uiPriority w:val="0"/>
  </w:style>
  <w:style w:type="character" w:customStyle="1" w:styleId="39">
    <w:name w:val="WW8Num2z5"/>
    <w:qFormat/>
    <w:uiPriority w:val="0"/>
  </w:style>
  <w:style w:type="character" w:customStyle="1" w:styleId="40">
    <w:name w:val="WW8Num2z6"/>
    <w:qFormat/>
    <w:uiPriority w:val="0"/>
  </w:style>
  <w:style w:type="character" w:customStyle="1" w:styleId="41">
    <w:name w:val="WW8Num2z7"/>
    <w:qFormat/>
    <w:uiPriority w:val="0"/>
  </w:style>
  <w:style w:type="character" w:customStyle="1" w:styleId="42">
    <w:name w:val="WW8Num2z8"/>
    <w:qFormat/>
    <w:uiPriority w:val="0"/>
  </w:style>
  <w:style w:type="character" w:customStyle="1" w:styleId="43">
    <w:name w:val="WW8Num3z1"/>
    <w:qFormat/>
    <w:uiPriority w:val="0"/>
  </w:style>
  <w:style w:type="character" w:customStyle="1" w:styleId="44">
    <w:name w:val="WW8Num3z2"/>
    <w:qFormat/>
    <w:uiPriority w:val="0"/>
  </w:style>
  <w:style w:type="character" w:customStyle="1" w:styleId="45">
    <w:name w:val="WW8Num3z3"/>
    <w:qFormat/>
    <w:uiPriority w:val="0"/>
  </w:style>
  <w:style w:type="character" w:customStyle="1" w:styleId="46">
    <w:name w:val="WW8Num3z4"/>
    <w:qFormat/>
    <w:uiPriority w:val="0"/>
  </w:style>
  <w:style w:type="character" w:customStyle="1" w:styleId="47">
    <w:name w:val="WW8Num3z5"/>
    <w:qFormat/>
    <w:uiPriority w:val="0"/>
  </w:style>
  <w:style w:type="character" w:customStyle="1" w:styleId="48">
    <w:name w:val="WW8Num3z6"/>
    <w:qFormat/>
    <w:uiPriority w:val="0"/>
  </w:style>
  <w:style w:type="character" w:customStyle="1" w:styleId="49">
    <w:name w:val="WW8Num3z7"/>
    <w:qFormat/>
    <w:uiPriority w:val="0"/>
  </w:style>
  <w:style w:type="character" w:customStyle="1" w:styleId="50">
    <w:name w:val="WW8Num3z8"/>
    <w:qFormat/>
    <w:uiPriority w:val="0"/>
  </w:style>
  <w:style w:type="character" w:customStyle="1" w:styleId="51">
    <w:name w:val="WW8Num4z1"/>
    <w:qFormat/>
    <w:uiPriority w:val="0"/>
  </w:style>
  <w:style w:type="character" w:customStyle="1" w:styleId="52">
    <w:name w:val="WW8Num4z2"/>
    <w:qFormat/>
    <w:uiPriority w:val="0"/>
  </w:style>
  <w:style w:type="character" w:customStyle="1" w:styleId="53">
    <w:name w:val="WW8Num4z3"/>
    <w:qFormat/>
    <w:uiPriority w:val="0"/>
  </w:style>
  <w:style w:type="character" w:customStyle="1" w:styleId="54">
    <w:name w:val="WW8Num4z4"/>
    <w:qFormat/>
    <w:uiPriority w:val="0"/>
  </w:style>
  <w:style w:type="character" w:customStyle="1" w:styleId="55">
    <w:name w:val="WW8Num4z5"/>
    <w:qFormat/>
    <w:uiPriority w:val="0"/>
  </w:style>
  <w:style w:type="character" w:customStyle="1" w:styleId="56">
    <w:name w:val="WW8Num4z6"/>
    <w:qFormat/>
    <w:uiPriority w:val="0"/>
  </w:style>
  <w:style w:type="character" w:customStyle="1" w:styleId="57">
    <w:name w:val="WW8Num4z7"/>
    <w:qFormat/>
    <w:uiPriority w:val="0"/>
  </w:style>
  <w:style w:type="character" w:customStyle="1" w:styleId="58">
    <w:name w:val="WW8Num4z8"/>
    <w:qFormat/>
    <w:uiPriority w:val="0"/>
  </w:style>
  <w:style w:type="character" w:customStyle="1" w:styleId="59">
    <w:name w:val="WW8Num5z1"/>
    <w:qFormat/>
    <w:uiPriority w:val="0"/>
  </w:style>
  <w:style w:type="character" w:customStyle="1" w:styleId="60">
    <w:name w:val="WW8Num5z2"/>
    <w:qFormat/>
    <w:uiPriority w:val="0"/>
  </w:style>
  <w:style w:type="character" w:customStyle="1" w:styleId="61">
    <w:name w:val="WW8Num5z3"/>
    <w:qFormat/>
    <w:uiPriority w:val="0"/>
  </w:style>
  <w:style w:type="character" w:customStyle="1" w:styleId="62">
    <w:name w:val="WW8Num5z4"/>
    <w:qFormat/>
    <w:uiPriority w:val="0"/>
  </w:style>
  <w:style w:type="character" w:customStyle="1" w:styleId="63">
    <w:name w:val="WW8Num5z5"/>
    <w:qFormat/>
    <w:uiPriority w:val="0"/>
  </w:style>
  <w:style w:type="character" w:customStyle="1" w:styleId="64">
    <w:name w:val="WW8Num5z6"/>
    <w:qFormat/>
    <w:uiPriority w:val="0"/>
  </w:style>
  <w:style w:type="character" w:customStyle="1" w:styleId="65">
    <w:name w:val="WW8Num5z7"/>
    <w:qFormat/>
    <w:uiPriority w:val="0"/>
  </w:style>
  <w:style w:type="character" w:customStyle="1" w:styleId="66">
    <w:name w:val="WW8Num5z8"/>
    <w:qFormat/>
    <w:uiPriority w:val="0"/>
  </w:style>
  <w:style w:type="character" w:customStyle="1" w:styleId="67">
    <w:name w:val="WW8Num6z1"/>
    <w:qFormat/>
    <w:uiPriority w:val="0"/>
  </w:style>
  <w:style w:type="character" w:customStyle="1" w:styleId="68">
    <w:name w:val="WW8Num6z2"/>
    <w:qFormat/>
    <w:uiPriority w:val="0"/>
  </w:style>
  <w:style w:type="character" w:customStyle="1" w:styleId="69">
    <w:name w:val="WW8Num6z3"/>
    <w:qFormat/>
    <w:uiPriority w:val="0"/>
  </w:style>
  <w:style w:type="character" w:customStyle="1" w:styleId="70">
    <w:name w:val="WW8Num6z4"/>
    <w:qFormat/>
    <w:uiPriority w:val="0"/>
  </w:style>
  <w:style w:type="character" w:customStyle="1" w:styleId="71">
    <w:name w:val="WW8Num6z5"/>
    <w:qFormat/>
    <w:uiPriority w:val="0"/>
  </w:style>
  <w:style w:type="character" w:customStyle="1" w:styleId="72">
    <w:name w:val="WW8Num6z6"/>
    <w:qFormat/>
    <w:uiPriority w:val="0"/>
  </w:style>
  <w:style w:type="character" w:customStyle="1" w:styleId="73">
    <w:name w:val="WW8Num6z7"/>
    <w:qFormat/>
    <w:uiPriority w:val="0"/>
  </w:style>
  <w:style w:type="character" w:customStyle="1" w:styleId="74">
    <w:name w:val="WW8Num6z8"/>
    <w:qFormat/>
    <w:uiPriority w:val="0"/>
  </w:style>
  <w:style w:type="character" w:customStyle="1" w:styleId="75">
    <w:name w:val="WW8Num8z0"/>
    <w:qFormat/>
    <w:uiPriority w:val="0"/>
    <w:rPr>
      <w:rFonts w:hint="default"/>
    </w:rPr>
  </w:style>
  <w:style w:type="character" w:customStyle="1" w:styleId="76">
    <w:name w:val="WW8Num8z1"/>
    <w:qFormat/>
    <w:uiPriority w:val="0"/>
  </w:style>
  <w:style w:type="character" w:customStyle="1" w:styleId="77">
    <w:name w:val="WW8Num8z2"/>
    <w:qFormat/>
    <w:uiPriority w:val="0"/>
  </w:style>
  <w:style w:type="character" w:customStyle="1" w:styleId="78">
    <w:name w:val="WW8Num8z3"/>
    <w:qFormat/>
    <w:uiPriority w:val="0"/>
  </w:style>
  <w:style w:type="character" w:customStyle="1" w:styleId="79">
    <w:name w:val="WW8Num8z4"/>
    <w:qFormat/>
    <w:uiPriority w:val="0"/>
  </w:style>
  <w:style w:type="character" w:customStyle="1" w:styleId="80">
    <w:name w:val="WW8Num8z5"/>
    <w:qFormat/>
    <w:uiPriority w:val="0"/>
  </w:style>
  <w:style w:type="character" w:customStyle="1" w:styleId="81">
    <w:name w:val="WW8Num8z6"/>
    <w:qFormat/>
    <w:uiPriority w:val="0"/>
  </w:style>
  <w:style w:type="character" w:customStyle="1" w:styleId="82">
    <w:name w:val="WW8Num8z7"/>
    <w:qFormat/>
    <w:uiPriority w:val="0"/>
  </w:style>
  <w:style w:type="character" w:customStyle="1" w:styleId="83">
    <w:name w:val="WW8Num8z8"/>
    <w:qFormat/>
    <w:uiPriority w:val="0"/>
  </w:style>
  <w:style w:type="character" w:customStyle="1" w:styleId="84">
    <w:name w:val="WW8Num9z0"/>
    <w:qFormat/>
    <w:uiPriority w:val="0"/>
    <w:rPr>
      <w:rFonts w:hint="default"/>
    </w:rPr>
  </w:style>
  <w:style w:type="character" w:customStyle="1" w:styleId="85">
    <w:name w:val="WW8Num9z1"/>
    <w:qFormat/>
    <w:uiPriority w:val="0"/>
  </w:style>
  <w:style w:type="character" w:customStyle="1" w:styleId="86">
    <w:name w:val="WW8Num9z2"/>
    <w:qFormat/>
    <w:uiPriority w:val="0"/>
  </w:style>
  <w:style w:type="character" w:customStyle="1" w:styleId="87">
    <w:name w:val="WW8Num9z3"/>
    <w:qFormat/>
    <w:uiPriority w:val="0"/>
  </w:style>
  <w:style w:type="character" w:customStyle="1" w:styleId="88">
    <w:name w:val="WW8Num9z4"/>
    <w:qFormat/>
    <w:uiPriority w:val="0"/>
  </w:style>
  <w:style w:type="character" w:customStyle="1" w:styleId="89">
    <w:name w:val="WW8Num9z5"/>
    <w:qFormat/>
    <w:uiPriority w:val="0"/>
  </w:style>
  <w:style w:type="character" w:customStyle="1" w:styleId="90">
    <w:name w:val="WW8Num9z6"/>
    <w:qFormat/>
    <w:uiPriority w:val="0"/>
  </w:style>
  <w:style w:type="character" w:customStyle="1" w:styleId="91">
    <w:name w:val="WW8Num9z7"/>
    <w:qFormat/>
    <w:uiPriority w:val="0"/>
  </w:style>
  <w:style w:type="character" w:customStyle="1" w:styleId="92">
    <w:name w:val="WW8Num9z8"/>
    <w:qFormat/>
    <w:uiPriority w:val="0"/>
  </w:style>
  <w:style w:type="character" w:customStyle="1" w:styleId="93">
    <w:name w:val="WW8Num10z0"/>
    <w:qFormat/>
    <w:uiPriority w:val="0"/>
    <w:rPr>
      <w:rFonts w:hint="default"/>
    </w:rPr>
  </w:style>
  <w:style w:type="character" w:customStyle="1" w:styleId="94">
    <w:name w:val="WW8Num10z1"/>
    <w:qFormat/>
    <w:uiPriority w:val="0"/>
  </w:style>
  <w:style w:type="character" w:customStyle="1" w:styleId="95">
    <w:name w:val="WW8Num10z2"/>
    <w:qFormat/>
    <w:uiPriority w:val="0"/>
  </w:style>
  <w:style w:type="character" w:customStyle="1" w:styleId="96">
    <w:name w:val="WW8Num10z3"/>
    <w:qFormat/>
    <w:uiPriority w:val="0"/>
  </w:style>
  <w:style w:type="character" w:customStyle="1" w:styleId="97">
    <w:name w:val="WW8Num10z4"/>
    <w:qFormat/>
    <w:uiPriority w:val="0"/>
  </w:style>
  <w:style w:type="character" w:customStyle="1" w:styleId="98">
    <w:name w:val="WW8Num10z5"/>
    <w:qFormat/>
    <w:uiPriority w:val="0"/>
  </w:style>
  <w:style w:type="character" w:customStyle="1" w:styleId="99">
    <w:name w:val="WW8Num10z6"/>
    <w:qFormat/>
    <w:uiPriority w:val="0"/>
  </w:style>
  <w:style w:type="character" w:customStyle="1" w:styleId="100">
    <w:name w:val="WW8Num10z7"/>
    <w:qFormat/>
    <w:uiPriority w:val="0"/>
  </w:style>
  <w:style w:type="character" w:customStyle="1" w:styleId="101">
    <w:name w:val="WW8Num10z8"/>
    <w:qFormat/>
    <w:uiPriority w:val="0"/>
  </w:style>
  <w:style w:type="character" w:customStyle="1" w:styleId="102">
    <w:name w:val="Основной шрифт абзаца1"/>
    <w:qFormat/>
    <w:uiPriority w:val="0"/>
  </w:style>
  <w:style w:type="character" w:customStyle="1" w:styleId="103">
    <w:name w:val="Верхний колонтитул Знак"/>
    <w:qFormat/>
    <w:uiPriority w:val="0"/>
    <w:rPr>
      <w:sz w:val="22"/>
      <w:szCs w:val="22"/>
    </w:rPr>
  </w:style>
  <w:style w:type="character" w:customStyle="1" w:styleId="104">
    <w:name w:val="Нижний колонтитул Знак"/>
    <w:qFormat/>
    <w:uiPriority w:val="0"/>
    <w:rPr>
      <w:sz w:val="22"/>
      <w:szCs w:val="22"/>
    </w:rPr>
  </w:style>
  <w:style w:type="paragraph" w:customStyle="1" w:styleId="105">
    <w:name w:val="Заголовок"/>
    <w:basedOn w:val="1"/>
    <w:next w:val="8"/>
    <w:qFormat/>
    <w:uiPriority w:val="0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customStyle="1" w:styleId="106">
    <w:name w:val="Название1"/>
    <w:basedOn w:val="1"/>
    <w:qFormat/>
    <w:uiPriority w:val="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07">
    <w:name w:val="Указатель1"/>
    <w:basedOn w:val="1"/>
    <w:qFormat/>
    <w:uiPriority w:val="0"/>
    <w:pPr>
      <w:suppressLineNumbers/>
    </w:pPr>
    <w:rPr>
      <w:rFonts w:cs="Mangal"/>
    </w:rPr>
  </w:style>
  <w:style w:type="paragraph" w:styleId="108">
    <w:name w:val="List Paragraph"/>
    <w:basedOn w:val="1"/>
    <w:qFormat/>
    <w:uiPriority w:val="0"/>
    <w:pPr>
      <w:ind w:left="720"/>
    </w:pPr>
  </w:style>
  <w:style w:type="paragraph" w:customStyle="1" w:styleId="109">
    <w:name w:val="Содержимое таблицы"/>
    <w:basedOn w:val="1"/>
    <w:qFormat/>
    <w:uiPriority w:val="0"/>
    <w:pPr>
      <w:suppressLineNumbers/>
    </w:pPr>
  </w:style>
  <w:style w:type="paragraph" w:customStyle="1" w:styleId="110">
    <w:name w:val="Заголовок таблицы"/>
    <w:basedOn w:val="109"/>
    <w:qFormat/>
    <w:uiPriority w:val="0"/>
    <w:pPr>
      <w:jc w:val="center"/>
    </w:pPr>
    <w:rPr>
      <w:b/>
      <w:bCs/>
    </w:rPr>
  </w:style>
  <w:style w:type="paragraph" w:customStyle="1" w:styleId="111">
    <w:name w:val="Содержимое врезки"/>
    <w:basedOn w:val="8"/>
    <w:qFormat/>
    <w:uiPriority w:val="0"/>
  </w:style>
  <w:style w:type="character" w:customStyle="1" w:styleId="112">
    <w:name w:val="Текст выноски Знак"/>
    <w:link w:val="6"/>
    <w:semiHidden/>
    <w:qFormat/>
    <w:uiPriority w:val="99"/>
    <w:rPr>
      <w:rFonts w:ascii="Segoe UI" w:hAnsi="Segoe UI" w:eastAsia="Calibri" w:cs="Segoe UI"/>
      <w:sz w:val="18"/>
      <w:szCs w:val="18"/>
      <w:lang w:eastAsia="ar-SA"/>
    </w:rPr>
  </w:style>
  <w:style w:type="paragraph" w:customStyle="1" w:styleId="113">
    <w:name w:val="c11"/>
    <w:basedOn w:val="1"/>
    <w:qFormat/>
    <w:uiPriority w:val="0"/>
    <w:pPr>
      <w:suppressAutoHyphens w:val="0"/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customStyle="1" w:styleId="114">
    <w:name w:val="c24"/>
    <w:basedOn w:val="2"/>
    <w:qFormat/>
    <w:uiPriority w:val="0"/>
  </w:style>
  <w:style w:type="character" w:customStyle="1" w:styleId="115">
    <w:name w:val="c19"/>
    <w:basedOn w:val="2"/>
    <w:qFormat/>
    <w:uiPriority w:val="0"/>
  </w:style>
  <w:style w:type="paragraph" w:customStyle="1" w:styleId="116">
    <w:name w:val="c7"/>
    <w:basedOn w:val="1"/>
    <w:qFormat/>
    <w:uiPriority w:val="0"/>
    <w:pPr>
      <w:suppressAutoHyphens w:val="0"/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customStyle="1" w:styleId="117">
    <w:name w:val="c20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17</Pages>
  <Words>4251</Words>
  <Characters>24231</Characters>
  <Lines>201</Lines>
  <Paragraphs>56</Paragraphs>
  <TotalTime>191</TotalTime>
  <ScaleCrop>false</ScaleCrop>
  <LinksUpToDate>false</LinksUpToDate>
  <CharactersWithSpaces>28426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2023-08-30T20:55:00Z</dcterms:created>
  <dc:creator>Admin</dc:creator>
  <cp:lastModifiedBy>User</cp:lastModifiedBy>
  <cp:lastPrinted>2021-07-06T11:26:00Z</cp:lastPrinted>
  <dcterms:modified xsi:type="dcterms:W3CDTF">2023-10-30T09:32:46Z</dcterms:modified>
  <dc:title>1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2E8318CE81C54258A461457A2D4CD15A</vt:lpwstr>
  </property>
</Properties>
</file>