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80"/>
        <w:jc w:val="right"/>
        <w:rPr>
          <w:sz w:val="24"/>
          <w:szCs w:val="24"/>
        </w:rPr>
      </w:pPr>
      <w:r>
        <w:drawing>
          <wp:inline distT="0" distB="0" distL="114300" distR="114300">
            <wp:extent cx="6118225" cy="8470900"/>
            <wp:effectExtent l="0" t="0" r="825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0"/>
        <w:jc w:val="right"/>
        <w:rPr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Описание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предмета, дисциплины которому посвященная</w:t>
      </w:r>
      <w:bookmarkStart w:id="0" w:name="_GoBack"/>
      <w:bookmarkEnd w:id="0"/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программа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Математическое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развитие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Предметом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математики как учебной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является изучение основных закономерностей процесса формирования и развития у дошкольников математических представлений и проектирование, осуществление на этой основе эффективных технологий развития и воспитания, способствующих познавательному, личностному развитию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Дошкольники в ходе своего 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получают первые элементарные представления о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является самостоятельным образовательным предметом и рассчитана на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интеллектуальных способностей в зависимости от природного потенциала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дошкольников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Ее роль в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развитии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элементарных представлений у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дошкольников очень велика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ходе такого рода занятий у ребёнка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формируются познавательные и личностные способности.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обучения, через средства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занятий ребёнок получает первые представления о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математических понятиях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формирования элементарных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представлений и обучения у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дошкольников активно развиваются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 познавательные процессы: речь, мышление, память, восприятие, представление. Дети приобретают элементарные знания о множестве, числе, величине и форме предметов, учатся ориентироваться во времени и пространстве. Они овладевают счетом и измерениями линейных и объемных объектов с помощью условных и общепринятых мер, устанавливают количественные отношения между величинами, целым и частями.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Разнообразные способы формирования познавательной сферы позволяют подготовить ребёнка к изучению предмета –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математики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организации занятий происходит воздействие на наглядное и логическое мышление, память, творческое воображение, восприятие, произвольное внимание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дошкольника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Раскрытие ведущих идей, на которых базируется программа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Идея программы состоит в следующем: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ключевых понятий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Ключевые понятия: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«Количество и счет»: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представления о множестве, числе, счете.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«Величина»: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представления о различных величинах, их сравнения и измерения (длине, ширине, высоте, толщине).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«Форма»: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представления о форме предметов, о геометрических фигурах (плоских и объемных), их свойствах и отношениях.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«Ориентировка в пространстве»: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относительно себя, относительно предметов, относительно другого лица, ориентировка на плоскости и в пространстве, на листе бумаги, ориентировка в движении.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«Ориентировка во времени»: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представление о частях суток, днях недели, месяцах и временах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Направленность (профиль)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Развивайка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имеет социально-гуманитарную направленность.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Уровень освоения программы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ознакомительный.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этапе дошкольного возраста необходимо создать условия для максимального раскрытия индивидуального возрастного потенциала ребенка, для развития функционально грамотной личности.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сохранит и разовьет интерес к познанию в условиях будущего школьного обучения. Успехи школьного обучения в немалой степени зависят от уровня подготовленности ребёнка в дошкольные годы.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Педагогическая целесообразность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заключается в том, что период с 3-х до 6-7-ми лет у детей, с точки зрения психологической науки, - это период особой восприимчивости и повышенных возможностей развития психики и обучения в тех или иных направлениях. Дети любознательны по своей природе, и важно использовать этот природный потенциал для более полного и всестороннего развития ребенка. Интеллектуальная готовность ребенка (наряду с эмоциональной психологической готовностью) является приоритетной для успешного обучения в школе, взаимодействия со сверстниками и взрослыми.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с дошкольниками необходимо учитывать то, что умственные процессы (восприятие, наглядно-образное мышление, продуктивное воображение)  должны формироваться в свойственных для них привычных видах деятельности: игре, рисовании, конструировании, которые позволяют детям почувствовать себя активными, самостоятельными, способными решать постоянно усложняющиеся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программа представляет собой систему подготовки, развивающую необходимые качества, навыки, стимулирующие познавательные интересы.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Занятия с детьми организуют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я с учетом возрастных особенностей, построением материалов по принципу от простого к сложному, использованием различных практических, наглядных и словесных методов обучения. Кроме того, используются инновационные методы: проблемно-поисковый, самоконтроль, сознательного усложнения материала, что, несомненно, дает результаты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"http://www.gorod-znaek.ru/" </w:instrText>
      </w:r>
      <w:r>
        <w:fldChar w:fldCharType="separate"/>
      </w:r>
      <w:r>
        <w:rPr>
          <w:rStyle w:val="5"/>
          <w:rFonts w:ascii="Times New Roman" w:hAnsi="Times New Roman"/>
          <w:color w:val="000000"/>
          <w:sz w:val="28"/>
          <w:szCs w:val="28"/>
          <w:u w:val="none"/>
        </w:rPr>
        <w:t>развитии ребенка</w:t>
      </w:r>
      <w:r>
        <w:rPr>
          <w:rStyle w:val="5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 Обучение математике предполагает развитие общих представлений об окружающем мире. Дети знакомятся с временами года, понятиями утро, день и ночь, учатся проводить различия между предметами по разным критериям (величине, размеру, форме), определять местоположение предметов. Дошкольники смогут различать геометрические тела и фигуры, понятия справа и слева и начнут решать простые задачки на логику.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Научатся отгадывать математические загадки и выполнять простейшие арифметические действия. Программа направлена на формирование у дошкольников более высокого уровня познавательного и личностного развития.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Программа дает возможность д</w:t>
      </w:r>
      <w:r>
        <w:rPr>
          <w:rFonts w:hint="default" w:ascii="Times New Roman" w:hAnsi="Times New Roman" w:eastAsia="SimSun" w:cs="Times New Roman"/>
          <w:sz w:val="28"/>
          <w:szCs w:val="28"/>
        </w:rPr>
        <w:t>ет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ям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овладе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способами установления разного рода математических связей, отношений, например способом установления соответствия между элементами множеств (практического сопоставления элементов множеств один к одному, использования приемов наложения, приложения для выяснения отношений величин). Они начинают понимать, что самыми точными способами установления количественных отношений являются счет предметов и измерение величин. Навыки счета и измерения становятся у них достаточно прочными и осознанными. Умение ориентироваться в существенных математических связях и зависимостях и овладение соответствующими действиями позволяют поднять на новый уровень наглядно-образное мышление дошкольников и создают предпосылки для развития их умственной деятельности в целом. Дети приучаются считать одними глазами, про себя, у них развиваются глазомер, быстрота реакции на форму.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08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Принципы отбора содержания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образовательной программы</w:t>
      </w:r>
      <w:r>
        <w:rPr>
          <w:rFonts w:ascii="Times New Roman" w:hAnsi="Times New Roman"/>
          <w:b/>
          <w:sz w:val="28"/>
          <w:szCs w:val="28"/>
        </w:rPr>
        <w:t>.</w:t>
      </w:r>
      <w:r>
        <w:t xml:space="preserve"> 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принцип единства развития, обучения и воспитания; 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принцип систематичности и последовательности; 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принцип доступности;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принцип наглядности;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принцип взаимодействия и сотрудничества;</w:t>
      </w:r>
    </w:p>
    <w:p>
      <w:pPr>
        <w:pStyle w:val="108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принцип комплексного подхода.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Отличительная особенность программы </w:t>
      </w:r>
      <w:r>
        <w:rPr>
          <w:rFonts w:ascii="Times New Roman" w:hAnsi="Times New Roman"/>
          <w:sz w:val="28"/>
          <w:szCs w:val="28"/>
        </w:rPr>
        <w:t>состоит в том, что содержание, методы и формы организации учебного процесса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разнообразие в занятие, дети узнают много нового, учатся обобщать. Прослеживается интегрирование одного вида деятельности с другими, это помогает расширять кругозор, обогащать словарный запас детей, развивать речь. Во все разделы включены логические задачи, что способствует развитию логических форм мышления. Программа позволяет педагогу использовать словесные, наглядные, проблемно-поисковые методы обучения.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образовательной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сестороннее гармоничное развитие детей и подготовка их к постепенному переходу на качественно новый этап развития от игровой к учебной деятельности, в соответствии с запросами и требованиями современной школы. Подготовка детей старшего дошкольного возраста к обучению в школе.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общее представление о множестве и числе;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навыки количественного и порядкового счета в  пределах 10;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знакомить с составом числа;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детей решать простейшие арифметические задачи;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соотносить количество предметов с соответствующей цифрой;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сравнивать множества;</w:t>
      </w:r>
    </w:p>
    <w:p>
      <w:pPr>
        <w:pStyle w:val="10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знакомить с математическими знаками;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логическое мышление;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самостоятельность при  выполнении поставленной задачи;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глазомер;</w:t>
      </w:r>
    </w:p>
    <w:p>
      <w:pPr>
        <w:pStyle w:val="10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 инициативу;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внимание;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организованность;</w:t>
      </w:r>
    </w:p>
    <w:p>
      <w:pPr>
        <w:pStyle w:val="10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самостоятельность и интерес к познанию.</w:t>
      </w:r>
    </w:p>
    <w:p>
      <w:pPr>
        <w:pStyle w:val="1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.  </w:t>
      </w:r>
    </w:p>
    <w:p>
      <w:pPr>
        <w:pStyle w:val="108"/>
        <w:spacing w:after="0" w:line="240" w:lineRule="auto"/>
        <w:ind w:left="0" w:leftChars="0"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предназначена для детей в возрасте </w:t>
      </w:r>
      <w:r>
        <w:rPr>
          <w:rFonts w:hint="default" w:ascii="Times New Roman" w:hAnsi="Times New Roman"/>
          <w:sz w:val="28"/>
          <w:szCs w:val="28"/>
          <w:lang w:val="ru-RU"/>
        </w:rPr>
        <w:t>6-7</w:t>
      </w:r>
      <w:r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Arial" w:hAnsi="Arial" w:eastAsia="Times New Roman" w:cs="Arial"/>
          <w:color w:val="1A1A1A"/>
          <w:sz w:val="23"/>
          <w:szCs w:val="23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Данный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возраст </w:t>
      </w:r>
      <w:r>
        <w:rPr>
          <w:rFonts w:ascii="Times New Roman" w:hAnsi="Times New Roman"/>
          <w:sz w:val="28"/>
          <w:szCs w:val="28"/>
        </w:rPr>
        <w:t>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Новообразования – появление самосознания, самооценки,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самоподчинения, развития монологической речи.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Набор осуществляется только из числа детей, посещающих МАДОУ ЦРР д/с № 131.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Потребность в общении в и самоутверждение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со сверстниками, осознания своего «Я»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Усложнение игровых замыслов, длительные игровые объединения,  групповые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Преобладание ровного оптимистичного настроения.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познания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познания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 произвольной зрительной и слуховой памяти.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Наглядно-образное, формируется  логическое  мышление, умение сравнивать, устанавливать причинно-следственные связи.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 стереотипности образов.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успешности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широкий кругозор, хорошо развитая речь, развитие самосознания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Планирующая функция речи.</w:t>
            </w:r>
          </w:p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предвосхищение результата деятельности.</w:t>
            </w:r>
          </w:p>
          <w:p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формирования высших чувств (интеллектуальные, моральные, эстетические).</w:t>
            </w:r>
          </w:p>
          <w:p>
            <w:pPr>
              <w:numPr>
                <w:ilvl w:val="0"/>
                <w:numId w:val="5"/>
              </w:numPr>
              <w:tabs>
                <w:tab w:val="left" w:pos="318"/>
                <w:tab w:val="clear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Осознания своего «Я» 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Набор осуществляется только из числа детей, посещающих МАДОУ ЦРР д/с № 131. Программа предусматривает индивидуальные, групповые, фронтальные формы работы с детьми. Состав групп от 5 до 20 человек.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обучения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очная.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Режим занятий, периодичность и продолжительность занятий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Общее количество часов в год – 32 часа. Продолжительность занятий исчисляется в академических часах: для детей 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- 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минут. Занятия проводятся 1 раз в неделю.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Объем и сроки освоения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освоения программы – 8 месяцев.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полное освоение программы требуется 32 часа.</w:t>
      </w:r>
    </w:p>
    <w:p>
      <w:pPr>
        <w:pStyle w:val="108"/>
        <w:spacing w:after="0" w:line="240" w:lineRule="auto"/>
        <w:ind w:left="0" w:firstLine="708" w:firstLineChars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формы и методы.</w:t>
      </w:r>
    </w:p>
    <w:p>
      <w:pPr>
        <w:pStyle w:val="10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образовательных событий сочетаются индивидуальные и групповые формы деятельности,  рефлексивная деятельность. У обучающихся повышается познавательная активность, раскрывается их потенциал. Каждое занятие содержит теоретическую часть и практическую работу по закреплению этого материала. Каждое занятие условно разбивается на 3 части, которые составляют в комплексе целостное занятие: 1 часть включает в себя организационные моменты, изложение нового материала,  планирование и распределение работы для каждого  на данное занятие; 2 часть – практическая работа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3 часть – посвящена анализу проделанной работы и подведению итогов. Широко используется форма творческих занятий, которая придает смысл обучению. Это позволяет в увлекательной и доступной форме пробудить интерес у обучающихся к занятиям. 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 в пределах 20.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Отгадывает математические загадки, решает арифметические и логические задачи.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Записывает решение задачи (загадки) с помощью математических знаков, цифр.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 геометрические фигуры и их элементы, рисует их и выкладывает из счетных палочек.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Делит предметы  на 2, 4, 6, 8 частей.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измерять линейкой и определяет измерения в сантиметрах.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определять время.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Ориентируется на листе бумаги, определяет положение предмета по отношению к себе, другому лицу.</w:t>
      </w:r>
    </w:p>
    <w:p>
      <w:pPr>
        <w:pStyle w:val="10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Понимает суть учебной задачи  и выполняет ее самостоятельно</w:t>
      </w:r>
    </w:p>
    <w:p>
      <w:pPr>
        <w:pStyle w:val="10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Механизм оценивания образовательных результатов</w:t>
      </w:r>
    </w:p>
    <w:p>
      <w:pPr>
        <w:pStyle w:val="10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Оценивание образовательных результатов проходит в форме наблюдения педагога за процессом детской практической деятельности в течение всего времени освоения программы.</w:t>
      </w:r>
    </w:p>
    <w:p>
      <w:pPr>
        <w:pStyle w:val="10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подведения итогов реализации программы</w:t>
      </w:r>
    </w:p>
    <w:p>
      <w:pPr>
        <w:pStyle w:val="10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Формой подведения итогов реализации программы является итоговое занятие.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 реализации дополнительной общеобразовательной общеразвивающей программы социально-гуманитарной направленности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Развивайка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обеспечивается за счет: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доступности, открытости, привлекательности для детей и их родителей (законных представителей) содержания программы;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комфортной развивающей образовательной среды;</w:t>
      </w:r>
    </w:p>
    <w:p>
      <w:pPr>
        <w:pStyle w:val="10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материала;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применение современных педагогических технологий.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Материально-технические условия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комфортной образовательной среды включает в себя светлое удобное помещение – кабинет, оборудованный современной мебелью соответственно возрасту детей, и рабочее место педагога, оснащенное компьютером с выходом в сеть интернет.</w:t>
      </w:r>
    </w:p>
    <w:p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Для реализации данной программы имеется помещение, отвечающее требованиям СП. Развивающая предметно-пространственная среда включает соответствующую мебель, оснащение, оборудование и материалы: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наглядно-иллюстративные пособия и наборы: «Овощи», «Фрукты», «Времена года», «Части суток», «Цифры», «Геометрические фигуры»;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тетради;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блоки Дьенеша;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цветные и простые карандаши;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счетные палочки;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линейки;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кубики;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развивающие игры;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мягкие игрушки;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музыкальный центр;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ноутбук;</w:t>
      </w:r>
    </w:p>
    <w:p>
      <w:pPr>
        <w:pStyle w:val="108"/>
        <w:numPr>
          <w:ilvl w:val="0"/>
          <w:numId w:val="8"/>
        </w:numPr>
        <w:spacing w:after="0" w:line="240" w:lineRule="auto"/>
        <w:ind w:left="760" w:leftChars="0" w:firstLine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проектор с экраном.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Методическое обеспечение реализации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предусматривает наличие методических материалов и современных литературных источников, плакатов, наглядного материала, поддерживающих процесс обучения.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Кадровое обеспечение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Педагог, реализующий данную программу, имеет высшее профессиональное образование или среднее профессиональное образование в области, соответствующей профилю программы,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Учебный план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W w:w="949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6"/>
        <w:gridCol w:w="1134"/>
        <w:gridCol w:w="993"/>
        <w:gridCol w:w="1275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занятия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Название темы </w:t>
            </w:r>
          </w:p>
        </w:tc>
        <w:tc>
          <w:tcPr>
            <w:tcW w:w="482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Самоподготовка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и цифры от 1 до 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математических задач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Счет, геометрические фигуры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 числа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во времени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предметов и цифра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Порядковый счет, состав числа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задачи, величина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11. Ориентировка во времени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загадки, геометрические фигуры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Отношения между числами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примеров, геометрические фигуры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задачи, состав числа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от 1 до 15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загадки, состав числа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 пространстве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примеров, число 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Величина, число 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20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арифметических задач, ориентировка в пространстве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Величина, ориентировка во времени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во времени, геометрические фигуры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 пространстве, логические задачи.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задач-шуток, решение примеров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2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1845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(32 часа, 1 час в неделю)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1"/>
        <w:tblW w:w="949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42"/>
        <w:gridCol w:w="1417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темы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и цифры от 1 до 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«Напиши правильно». Игровое упражнение «Сосчитай и напиши». Игровое упражнение «Отгадай и запиши». Физкультминутка. Игровое упражнение «раскрась правильно». Упражнение «Напиши правильно знаки». Работа со счетными палочками. Рисование квадратов, прямоугольников.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математических задач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«Напиши правильно знаки». Решение задач. Игровое упражнение «Помоги Незнайке». Физкультминутка. Игровое упражнение «Напиши правильно». Слуховой диктант.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Счет, геометрические фигуры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«Смотри, слушай, делай». Упражнение «Сосчитай и напиши». Игровое упражнение «Найди похожие предметы». Физкультминутка. Игровое упражнение «Нарисуй правильно». Игра «Части суток».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 числа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«Напиши правильно знаки». Игровое упражнение «Кто что считал». Игра «Домики». Физкультминутка. Решение логических задач. Работа со счетными палочками. Рисование треугольников, трапеций. Итог занятия.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во времени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«Посчитай и обведи цифру». Игра «Придумай вопросы». Физкультминутка. Игра «Отгадай загадку». Игра «Какие бывают часы».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предметов и цифра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«Соедини правильно». Игровое упражнение «Помоги зайчику». Физкультминутка. Игровое упражнение «Смотри и считай». Игра «Нарисуй правильно».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Порядковый счет, состав числа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«Посчитай и раскрась». Игра «Слушай и рисуй». Логические задачи. Физкультминутка. Игровое упражнение «Дорисуй яблоки». Рисование овалов.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задачи, величина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задач. Учить детей пользоваться линейкой. Игровое упражнение «Слушай и рисуй». Игра «Кто  в домике живет».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Число 11, ориентировка во времени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«Соедини правильно». Образование числа 11. Физкультминутка. решение логических задач. Игра «Напиши на часах время». Итог занятия.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загадки, геометрические фигуры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«Посчитай и напиши». Игра «Отгадай загадку». Физкультминутка. Игровое упражнение «Дорисуй смородинки». Итог занятия.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12. Написание числа 12. Физкультминутка. Задание «Найди и обведи». Логическая задача. Игровое упражнение «Преврати круги».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Отношения между числами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 «Считай и записывай». Задание «Составляем и решаем задачу». Задание «Измеряй и черти». Физкультминутка. Игра «Дорисуй шарики». Игра «Напиши правильно».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«Сколько карандашей у мышки». Написание цифры 13. Задание «Составляем и решаем задачу». Физкультминутка. Игровое упражнение «Соедини правильно». Логическая задача «Раздели круг». Задание «Рисуем собачку». Итог занятия.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примеров, геометрические фигуры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«Напиши правильно». Игровое упражнение «Помоги Незнайке». Физкультминутка. Игровое упражнение «Слушай. сотри, делай». Логическая задача. Рисование треугольников.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14. Написание цифры 14. Игра «Дни недели». Физкультминутка. Логическая задача. Игровое упражнение  «Найди отличия».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задачи, состав числа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«Посчитай и нарисуй». Игра «Составь и реши задачу». Логическая задача «Обведи мальчика». Физкультминутка. Игра «Помоги мальчикам». Упражнение «Дорисуй прямоугольники».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«Слушай, считай, записывай». Написание цифры 15. Физкультминутка. Игровое упражнение «Допиши и соедини правильно». Игра «Рисуем кошку». Итог занятия.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от 1 до 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«Обведи правильно». Решение примеров. Логическая задача. Физкультминутка. Игра «Смотри и закрашивай». Игровое упражнение «Дорисуй овалы».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16. Написание цифры 16. Задание «Измерь и сравни». Физкультминутка. Игра «Нарисуй правильно время на часах». Логическая задача. Итог занятия.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загадки, состав числа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«Отгадай загадку». Игровое упражнение «Помоги Незнайке». Физкультминутка. Игра «Дорисуй правильно». Игровое упражнение «Дорисуй треугольники».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числа 17. Написание числа 17. Игровое упражнение «Примеры для снеговика». Физкультминутка. Задание «Нарисуй правильно». Логическая задача. Задание «Нарисуй стрелки к часам».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 пространстве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17. Игра «Продолжи узор». Игра «Слушай и рисуй». Физкультминутка. Игра «Будь внимательным». Упражнение «Рисуем собачку».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числа 18.  Написание цифры 18. Игровое упражнение «Помоги животным». Физкультминутка. Игра «Нарисуй правильно». Логическая задача. Игра «Посчитай и напиши».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примеров, число 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18. Решение примеров. Физкультминутка. Загадки «Когда это бывает». Игра «Дорисуй картину».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числа 19. Написание цифры 19. Игровое задание «Считай и записывай». Физкультминутка. Игровое задание «Дорисуй ниточки». Логическая задача.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Величина, число 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19. Игровое упражнение «Дорисуй квадраты». Физкультминутка. Игровое задание «Куда зайчик придет быстрее». Упражнение «Рисуем лошадку». Игровое задание «Кто какой предмет выкладывал».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 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числа 20. Написание цифры 20. Решение примеров. Физкультминутка. Логические задачи.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арифметических задач, ориентировка в пространстве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 «Сколько цветов на столе?». Игровое упражнение «Где чей домик». Игра «Закрась правильно». Физкультминутка. Логическая задача. Слуховой диктант. Упражнение «Дорисуй узор».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Величина, ориентировка во времени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задание «Помоги собачкам правильно записать знаки». Упражнение «Измерь правильно». Отгадывание загадок. Физкультминутка. Игровое упражнение «Соедини правильно». Игровое упражнение «Обведи нужную цифру».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во времени, геометрические фигуры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«Сосчитай и дорисуй». Упражнение «Дорисуй правильно». Физкультминутка. Игровое упражнение «Кто какой пример решал?». Упражнение «Рисуем бабочку». Итог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Ориентировка в пространстве, логические задачи.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«Сосчитай и дорисуй». Игра «Нарисуй правильно». Логическая задача. Физкультминутка. Игровое упражнение «Дорисуй колечки». Итог занятия.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задач-шуток, решение примеров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Задачи-шутки. Игра «Отгадай загадки». Игровое упражнение «Напиши правильно».  Физкультминутка.  Отгадывание математических загадок. Итог занятия.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W w:w="963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Начало учебного года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 октября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учебного периода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учебные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учебной недели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Периодичность учебных занятий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занятий в учебном году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 всего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реализации программы</w:t>
            </w:r>
          </w:p>
        </w:tc>
        <w:tc>
          <w:tcPr>
            <w:tcW w:w="4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31.05.202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108"/>
        <w:numPr>
          <w:ilvl w:val="0"/>
          <w:numId w:val="0"/>
        </w:numPr>
        <w:spacing w:after="0" w:line="240" w:lineRule="auto"/>
        <w:ind w:left="400" w:leftChars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воспитания</w:t>
      </w:r>
    </w:p>
    <w:p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Воспитательный компонент осуществляется по следующим направлениям организации воспитания и социализации обучающихся: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1) гражданско-патриотическое 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2) нравственное и духовное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3) воспитание положительного отношения к труду и творчеству;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4) интеллектуальное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5) здоровьесберегающее воспитание; 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6) правовое воспитание и культура безопасности; </w:t>
      </w:r>
    </w:p>
    <w:p>
      <w:pPr>
        <w:suppressAutoHyphens w:val="0"/>
        <w:spacing w:after="0" w:line="240" w:lineRule="auto"/>
        <w:ind w:left="708" w:right="28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7) воспитание семейных ценностей; </w:t>
      </w:r>
    </w:p>
    <w:p>
      <w:pPr>
        <w:suppressAutoHyphens w:val="0"/>
        <w:spacing w:after="0" w:line="240" w:lineRule="auto"/>
        <w:ind w:left="708" w:right="28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8)</w:t>
      </w:r>
      <w:r>
        <w:rPr>
          <w:rFonts w:ascii="Arial" w:hAnsi="Arial" w:eastAsia="Arial" w:cs="Arial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формирование коммуникативной культуры;</w:t>
      </w:r>
    </w:p>
    <w:p>
      <w:pPr>
        <w:suppressAutoHyphens w:val="0"/>
        <w:spacing w:after="0" w:line="240" w:lineRule="auto"/>
        <w:ind w:left="708" w:right="281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9)</w:t>
      </w:r>
      <w:r>
        <w:rPr>
          <w:rFonts w:ascii="Arial" w:hAnsi="Arial" w:eastAsia="Arial" w:cs="Arial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экологическое воспитание.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</w:t>
      </w:r>
      <w:r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Используемые формы воспитательной работы: викторина, экскурсии, игровые программы, диспуты.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>
      <w:pPr>
        <w:suppressAutoHyphens w:val="0"/>
        <w:spacing w:after="0" w:line="240" w:lineRule="auto"/>
        <w:ind w:left="-15" w:right="281" w:firstLine="698"/>
        <w:jc w:val="both"/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Планируемый результат:</w:t>
      </w:r>
      <w:r>
        <w:rPr>
          <w:rFonts w:cs="Calibri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повышение мотивации к изобретательству и созданию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 </w:t>
      </w:r>
    </w:p>
    <w:p>
      <w:pPr>
        <w:suppressAutoHyphens w:val="0"/>
        <w:spacing w:after="30" w:line="259" w:lineRule="auto"/>
        <w:ind w:left="708"/>
        <w:rPr>
          <w:rFonts w:cs="Calibri"/>
          <w:color w:val="000000"/>
          <w:lang w:eastAsia="ru-RU"/>
        </w:rPr>
      </w:pPr>
      <w:r>
        <w:rPr>
          <w:rFonts w:ascii="Times New Roman" w:hAnsi="Times New Roman" w:eastAsia="Times New Roman"/>
          <w:i/>
          <w:color w:val="0070C0"/>
          <w:sz w:val="28"/>
          <w:lang w:eastAsia="ru-RU"/>
        </w:rPr>
        <w:t xml:space="preserve">   </w:t>
      </w:r>
    </w:p>
    <w:p>
      <w:pPr>
        <w:suppressAutoHyphens w:val="0"/>
        <w:spacing w:after="0" w:line="259" w:lineRule="auto"/>
        <w:ind w:left="2317" w:right="1156"/>
        <w:rPr>
          <w:rFonts w:ascii="Times New Roman" w:hAnsi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Календарный план воспитательной работы </w:t>
      </w:r>
    </w:p>
    <w:tbl>
      <w:tblPr>
        <w:tblStyle w:val="113"/>
        <w:tblW w:w="9528" w:type="dxa"/>
        <w:tblInd w:w="-34" w:type="dxa"/>
        <w:tblLayout w:type="autofit"/>
        <w:tblCellMar>
          <w:top w:w="13" w:type="dxa"/>
          <w:left w:w="108" w:type="dxa"/>
          <w:bottom w:w="0" w:type="dxa"/>
          <w:right w:w="53" w:type="dxa"/>
        </w:tblCellMar>
      </w:tblPr>
      <w:tblGrid>
        <w:gridCol w:w="709"/>
        <w:gridCol w:w="2990"/>
        <w:gridCol w:w="2991"/>
        <w:gridCol w:w="1440"/>
        <w:gridCol w:w="1398"/>
      </w:tblGrid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>
            <w:pPr>
              <w:suppressAutoHyphens w:val="0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п/п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Название мероприятия, события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Направления воспитательной работы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Форма проведения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Сроки проведения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80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Инструктаж по технике безопасности, правила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поведения на занятиях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Безопасность и здоровый образ жизни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 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Игры на знакомство и командообразование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Нравственное 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сохранении материальных ценностей, бережном отношении к оборудованию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 воспитание, нравственное </w:t>
            </w:r>
          </w:p>
          <w:p>
            <w:pPr>
              <w:suppressAutoHyphens w:val="0"/>
              <w:spacing w:after="0" w:line="240" w:lineRule="auto"/>
              <w:ind w:right="5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Сентябрь-май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7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Защита проектов внутри группы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Нравственное воспитание, трудовое воспитание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Октябрь-май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99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Участие в соревнованиях различного уровня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Воспитание интеллектуально-</w:t>
            </w:r>
          </w:p>
          <w:p>
            <w:pPr>
              <w:suppressAutoHyphens w:val="0"/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познавательных интересов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Октябрь-май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празднике «День защитника Отечества»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Гражданско-патриотическое, нравственное и духовное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воспитание семейных ценностей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Февраль 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26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Беседа о празднике «8 марта»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Гражданско-патриотическое, нравственное и духовное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воспитание семейных ценностей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Март </w:t>
            </w:r>
          </w:p>
        </w:tc>
      </w:tr>
      <w:tr>
        <w:tblPrEx>
          <w:tblCellMar>
            <w:top w:w="13" w:type="dxa"/>
            <w:left w:w="108" w:type="dxa"/>
            <w:bottom w:w="0" w:type="dxa"/>
            <w:right w:w="53" w:type="dxa"/>
          </w:tblCellMar>
        </w:tblPrEx>
        <w:trPr>
          <w:trHeight w:val="1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Открытые занятия для родителей 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 положительного отношения к труду и творчеству; </w:t>
            </w:r>
          </w:p>
          <w:p>
            <w:pPr>
              <w:suppressAutoHyphens w:val="0"/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интеллектуальное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воспитание; формирование коммуникативной культуры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занятий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Декабрь, май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Нормативно-правовые документы: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1. Федеральный закон «Об образовании в Российской Федерации» от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29.12.2012 № 273-ФЗ.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>2. Федеральной образовательной программой дошкольного образования, утвержденной приказом Министерства просвещения РФ от 25 ноября 2022г. № 1028.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3. Указ Президента Российской Федерации «О мерах по реализации государственной политики в области образования и науки» от 07.05.2012 № 599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4. Указ Президента Российской Федерации «О мероприятиях по реализации государственной социальной политики» от 07.05.2012 № 597.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5.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6.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7.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>
      <w:pPr>
        <w:spacing w:after="0" w:line="240" w:lineRule="auto"/>
        <w:rPr>
          <w:rFonts w:ascii="yandex-sans" w:hAnsi="yandex-sans" w:eastAsia="Times New Roman"/>
          <w:color w:val="000000"/>
          <w:sz w:val="28"/>
          <w:szCs w:val="28"/>
          <w:lang w:eastAsia="ru-RU"/>
        </w:rPr>
      </w:pPr>
      <w:r>
        <w:rPr>
          <w:rFonts w:ascii="yandex-sans" w:hAnsi="yandex-sans" w:eastAsia="Times New Roman"/>
          <w:color w:val="000000"/>
          <w:sz w:val="28"/>
          <w:szCs w:val="28"/>
          <w:lang w:eastAsia="ru-RU"/>
        </w:rPr>
        <w:t xml:space="preserve">8.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 </w:t>
      </w: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Литература для педагогов: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Волина В.В. Весёлая математика. М.: «Просвещение», 2001.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Козина Л.Ю. Игры по математике для дошкольников. М., 2008.</w:t>
      </w:r>
    </w:p>
    <w:p>
      <w:pPr>
        <w:pStyle w:val="10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Колесова Л.В. Математическое развитие детей 4-7 лет. М.: «Учитель», 2010.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Литература для обучающихся:</w:t>
      </w:r>
    </w:p>
    <w:p>
      <w:pPr>
        <w:pStyle w:val="10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Колесникова Е.В. Я считаю до пяти. Математика для детей 4-5 лет. М.: «Сфера», 2021 – 43с.</w:t>
      </w:r>
    </w:p>
    <w:p>
      <w:pPr>
        <w:pStyle w:val="10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sectPr>
      <w:pgSz w:w="11906" w:h="16838"/>
      <w:pgMar w:top="851" w:right="850" w:bottom="709" w:left="1418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B6EF8"/>
    <w:multiLevelType w:val="multilevel"/>
    <w:tmpl w:val="00EB6EF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706E92"/>
    <w:multiLevelType w:val="multilevel"/>
    <w:tmpl w:val="08706E9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1E517C0"/>
    <w:multiLevelType w:val="multilevel"/>
    <w:tmpl w:val="21E517C0"/>
    <w:lvl w:ilvl="0" w:tentative="0">
      <w:start w:val="1"/>
      <w:numFmt w:val="bullet"/>
      <w:lvlText w:val=""/>
      <w:lvlJc w:val="left"/>
      <w:pPr>
        <w:ind w:left="7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464AE2"/>
    <w:multiLevelType w:val="multilevel"/>
    <w:tmpl w:val="2B464AE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4313"/>
    <w:multiLevelType w:val="multilevel"/>
    <w:tmpl w:val="3415431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34D"/>
    <w:multiLevelType w:val="multilevel"/>
    <w:tmpl w:val="461C53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87F7128"/>
    <w:multiLevelType w:val="multilevel"/>
    <w:tmpl w:val="487F71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32C76F6"/>
    <w:multiLevelType w:val="multilevel"/>
    <w:tmpl w:val="532C76F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E786792"/>
    <w:multiLevelType w:val="multilevel"/>
    <w:tmpl w:val="5E78679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67295805"/>
    <w:multiLevelType w:val="multilevel"/>
    <w:tmpl w:val="67295805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11"/>
    <w:rsid w:val="000066DD"/>
    <w:rsid w:val="0001494E"/>
    <w:rsid w:val="000474FF"/>
    <w:rsid w:val="00053FF9"/>
    <w:rsid w:val="00055586"/>
    <w:rsid w:val="000E5654"/>
    <w:rsid w:val="00111CB4"/>
    <w:rsid w:val="001357B6"/>
    <w:rsid w:val="00136122"/>
    <w:rsid w:val="00142DAC"/>
    <w:rsid w:val="001621E5"/>
    <w:rsid w:val="0016550D"/>
    <w:rsid w:val="00190E9A"/>
    <w:rsid w:val="001A1A43"/>
    <w:rsid w:val="001D13E0"/>
    <w:rsid w:val="001D1914"/>
    <w:rsid w:val="001F336C"/>
    <w:rsid w:val="001F3C85"/>
    <w:rsid w:val="00215E02"/>
    <w:rsid w:val="00255E40"/>
    <w:rsid w:val="00276B39"/>
    <w:rsid w:val="002C16CB"/>
    <w:rsid w:val="002E0D4B"/>
    <w:rsid w:val="002F75FE"/>
    <w:rsid w:val="00335690"/>
    <w:rsid w:val="003A1EF1"/>
    <w:rsid w:val="003B0211"/>
    <w:rsid w:val="003B169E"/>
    <w:rsid w:val="003B3FDD"/>
    <w:rsid w:val="004A11C6"/>
    <w:rsid w:val="004B43D2"/>
    <w:rsid w:val="004D0F1C"/>
    <w:rsid w:val="004D247F"/>
    <w:rsid w:val="00562E1B"/>
    <w:rsid w:val="00570CED"/>
    <w:rsid w:val="00581B62"/>
    <w:rsid w:val="00591CDE"/>
    <w:rsid w:val="005B6058"/>
    <w:rsid w:val="005B70C6"/>
    <w:rsid w:val="005D3027"/>
    <w:rsid w:val="005F1E79"/>
    <w:rsid w:val="00611606"/>
    <w:rsid w:val="00646CBA"/>
    <w:rsid w:val="00666021"/>
    <w:rsid w:val="00671AF0"/>
    <w:rsid w:val="0068526F"/>
    <w:rsid w:val="006C540C"/>
    <w:rsid w:val="006D0BA4"/>
    <w:rsid w:val="00720827"/>
    <w:rsid w:val="00734BEE"/>
    <w:rsid w:val="0074050F"/>
    <w:rsid w:val="007B1F37"/>
    <w:rsid w:val="007D4322"/>
    <w:rsid w:val="007E4C4D"/>
    <w:rsid w:val="007F541F"/>
    <w:rsid w:val="00836ABC"/>
    <w:rsid w:val="0087580C"/>
    <w:rsid w:val="008C4995"/>
    <w:rsid w:val="008F6C43"/>
    <w:rsid w:val="00934B22"/>
    <w:rsid w:val="009456B8"/>
    <w:rsid w:val="00953AFD"/>
    <w:rsid w:val="00957B29"/>
    <w:rsid w:val="009F7371"/>
    <w:rsid w:val="00A1639B"/>
    <w:rsid w:val="00A25A1E"/>
    <w:rsid w:val="00A8770E"/>
    <w:rsid w:val="00AA3E19"/>
    <w:rsid w:val="00AA68B3"/>
    <w:rsid w:val="00AB11C5"/>
    <w:rsid w:val="00AC7996"/>
    <w:rsid w:val="00B07523"/>
    <w:rsid w:val="00B176AD"/>
    <w:rsid w:val="00B31981"/>
    <w:rsid w:val="00B63510"/>
    <w:rsid w:val="00B977E1"/>
    <w:rsid w:val="00BD128E"/>
    <w:rsid w:val="00BE1BA5"/>
    <w:rsid w:val="00BF3E78"/>
    <w:rsid w:val="00C74CAA"/>
    <w:rsid w:val="00CC1D4A"/>
    <w:rsid w:val="00CF1D9A"/>
    <w:rsid w:val="00D2169A"/>
    <w:rsid w:val="00D811BA"/>
    <w:rsid w:val="00E1170D"/>
    <w:rsid w:val="00E4397A"/>
    <w:rsid w:val="00E45CDC"/>
    <w:rsid w:val="00E52488"/>
    <w:rsid w:val="00E61584"/>
    <w:rsid w:val="00E643B6"/>
    <w:rsid w:val="00F03ECF"/>
    <w:rsid w:val="00F31BED"/>
    <w:rsid w:val="00F87623"/>
    <w:rsid w:val="00FA19A2"/>
    <w:rsid w:val="00FA6581"/>
    <w:rsid w:val="00FC700B"/>
    <w:rsid w:val="358F02A5"/>
    <w:rsid w:val="5E550600"/>
    <w:rsid w:val="62C41198"/>
    <w:rsid w:val="649745F3"/>
    <w:rsid w:val="684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  <w:rPr>
      <w:rFonts w:cs="Mangal"/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WW8Num1z0"/>
    <w:qFormat/>
    <w:uiPriority w:val="0"/>
    <w:rPr>
      <w:rFonts w:hint="default" w:cs="Times New Roman"/>
    </w:rPr>
  </w:style>
  <w:style w:type="character" w:customStyle="1" w:styleId="13">
    <w:name w:val="WW8Num2z0"/>
    <w:qFormat/>
    <w:uiPriority w:val="0"/>
    <w:rPr>
      <w:rFonts w:hint="default"/>
      <w:color w:val="auto"/>
    </w:rPr>
  </w:style>
  <w:style w:type="character" w:customStyle="1" w:styleId="14">
    <w:name w:val="WW8Num3z0"/>
    <w:qFormat/>
    <w:uiPriority w:val="0"/>
    <w:rPr>
      <w:rFonts w:hint="default"/>
    </w:rPr>
  </w:style>
  <w:style w:type="character" w:customStyle="1" w:styleId="15">
    <w:name w:val="WW8Num4z0"/>
    <w:uiPriority w:val="0"/>
    <w:rPr>
      <w:rFonts w:hint="default" w:cs="Times New Roman"/>
    </w:rPr>
  </w:style>
  <w:style w:type="character" w:customStyle="1" w:styleId="16">
    <w:name w:val="WW8Num5z0"/>
    <w:uiPriority w:val="0"/>
    <w:rPr>
      <w:rFonts w:hint="default" w:cs="Times New Roman"/>
    </w:rPr>
  </w:style>
  <w:style w:type="character" w:customStyle="1" w:styleId="17">
    <w:name w:val="WW8Num6z0"/>
    <w:qFormat/>
    <w:uiPriority w:val="0"/>
    <w:rPr>
      <w:rFonts w:hint="default"/>
    </w:rPr>
  </w:style>
  <w:style w:type="character" w:customStyle="1" w:styleId="18">
    <w:name w:val="WW8Num7z0"/>
    <w:qFormat/>
    <w:uiPriority w:val="0"/>
    <w:rPr>
      <w:rFonts w:hint="default"/>
    </w:rPr>
  </w:style>
  <w:style w:type="character" w:customStyle="1" w:styleId="19">
    <w:name w:val="WW8Num7z1"/>
    <w:qFormat/>
    <w:uiPriority w:val="0"/>
  </w:style>
  <w:style w:type="character" w:customStyle="1" w:styleId="20">
    <w:name w:val="WW8Num7z2"/>
    <w:qFormat/>
    <w:uiPriority w:val="0"/>
  </w:style>
  <w:style w:type="character" w:customStyle="1" w:styleId="21">
    <w:name w:val="WW8Num7z3"/>
    <w:uiPriority w:val="0"/>
  </w:style>
  <w:style w:type="character" w:customStyle="1" w:styleId="22">
    <w:name w:val="WW8Num7z4"/>
    <w:qFormat/>
    <w:uiPriority w:val="0"/>
  </w:style>
  <w:style w:type="character" w:customStyle="1" w:styleId="23">
    <w:name w:val="WW8Num7z5"/>
    <w:qFormat/>
    <w:uiPriority w:val="0"/>
  </w:style>
  <w:style w:type="character" w:customStyle="1" w:styleId="24">
    <w:name w:val="WW8Num7z6"/>
    <w:uiPriority w:val="0"/>
  </w:style>
  <w:style w:type="character" w:customStyle="1" w:styleId="25">
    <w:name w:val="WW8Num7z7"/>
    <w:qFormat/>
    <w:uiPriority w:val="0"/>
  </w:style>
  <w:style w:type="character" w:customStyle="1" w:styleId="26">
    <w:name w:val="WW8Num7z8"/>
    <w:uiPriority w:val="0"/>
  </w:style>
  <w:style w:type="character" w:customStyle="1" w:styleId="27">
    <w:name w:val="WW8Num1z1"/>
    <w:uiPriority w:val="0"/>
  </w:style>
  <w:style w:type="character" w:customStyle="1" w:styleId="28">
    <w:name w:val="WW8Num1z2"/>
    <w:uiPriority w:val="0"/>
  </w:style>
  <w:style w:type="character" w:customStyle="1" w:styleId="29">
    <w:name w:val="WW8Num1z3"/>
    <w:uiPriority w:val="0"/>
  </w:style>
  <w:style w:type="character" w:customStyle="1" w:styleId="30">
    <w:name w:val="WW8Num1z4"/>
    <w:uiPriority w:val="0"/>
  </w:style>
  <w:style w:type="character" w:customStyle="1" w:styleId="31">
    <w:name w:val="WW8Num1z5"/>
    <w:uiPriority w:val="0"/>
  </w:style>
  <w:style w:type="character" w:customStyle="1" w:styleId="32">
    <w:name w:val="WW8Num1z6"/>
    <w:uiPriority w:val="0"/>
  </w:style>
  <w:style w:type="character" w:customStyle="1" w:styleId="33">
    <w:name w:val="WW8Num1z7"/>
    <w:uiPriority w:val="0"/>
  </w:style>
  <w:style w:type="character" w:customStyle="1" w:styleId="34">
    <w:name w:val="WW8Num1z8"/>
    <w:uiPriority w:val="0"/>
  </w:style>
  <w:style w:type="character" w:customStyle="1" w:styleId="35">
    <w:name w:val="WW8Num2z1"/>
    <w:uiPriority w:val="0"/>
  </w:style>
  <w:style w:type="character" w:customStyle="1" w:styleId="36">
    <w:name w:val="WW8Num2z2"/>
    <w:uiPriority w:val="0"/>
  </w:style>
  <w:style w:type="character" w:customStyle="1" w:styleId="37">
    <w:name w:val="WW8Num2z3"/>
    <w:uiPriority w:val="0"/>
  </w:style>
  <w:style w:type="character" w:customStyle="1" w:styleId="38">
    <w:name w:val="WW8Num2z4"/>
    <w:uiPriority w:val="0"/>
  </w:style>
  <w:style w:type="character" w:customStyle="1" w:styleId="39">
    <w:name w:val="WW8Num2z5"/>
    <w:uiPriority w:val="0"/>
  </w:style>
  <w:style w:type="character" w:customStyle="1" w:styleId="40">
    <w:name w:val="WW8Num2z6"/>
    <w:uiPriority w:val="0"/>
  </w:style>
  <w:style w:type="character" w:customStyle="1" w:styleId="41">
    <w:name w:val="WW8Num2z7"/>
    <w:uiPriority w:val="0"/>
  </w:style>
  <w:style w:type="character" w:customStyle="1" w:styleId="42">
    <w:name w:val="WW8Num2z8"/>
    <w:uiPriority w:val="0"/>
  </w:style>
  <w:style w:type="character" w:customStyle="1" w:styleId="43">
    <w:name w:val="WW8Num3z1"/>
    <w:uiPriority w:val="0"/>
  </w:style>
  <w:style w:type="character" w:customStyle="1" w:styleId="44">
    <w:name w:val="WW8Num3z2"/>
    <w:uiPriority w:val="0"/>
  </w:style>
  <w:style w:type="character" w:customStyle="1" w:styleId="45">
    <w:name w:val="WW8Num3z3"/>
    <w:uiPriority w:val="0"/>
  </w:style>
  <w:style w:type="character" w:customStyle="1" w:styleId="46">
    <w:name w:val="WW8Num3z4"/>
    <w:uiPriority w:val="0"/>
  </w:style>
  <w:style w:type="character" w:customStyle="1" w:styleId="47">
    <w:name w:val="WW8Num3z5"/>
    <w:uiPriority w:val="0"/>
  </w:style>
  <w:style w:type="character" w:customStyle="1" w:styleId="48">
    <w:name w:val="WW8Num3z6"/>
    <w:uiPriority w:val="0"/>
  </w:style>
  <w:style w:type="character" w:customStyle="1" w:styleId="49">
    <w:name w:val="WW8Num3z7"/>
    <w:uiPriority w:val="0"/>
  </w:style>
  <w:style w:type="character" w:customStyle="1" w:styleId="50">
    <w:name w:val="WW8Num3z8"/>
    <w:uiPriority w:val="0"/>
  </w:style>
  <w:style w:type="character" w:customStyle="1" w:styleId="51">
    <w:name w:val="WW8Num4z1"/>
    <w:uiPriority w:val="0"/>
  </w:style>
  <w:style w:type="character" w:customStyle="1" w:styleId="52">
    <w:name w:val="WW8Num4z2"/>
    <w:uiPriority w:val="0"/>
  </w:style>
  <w:style w:type="character" w:customStyle="1" w:styleId="53">
    <w:name w:val="WW8Num4z3"/>
    <w:uiPriority w:val="0"/>
  </w:style>
  <w:style w:type="character" w:customStyle="1" w:styleId="54">
    <w:name w:val="WW8Num4z4"/>
    <w:uiPriority w:val="0"/>
  </w:style>
  <w:style w:type="character" w:customStyle="1" w:styleId="55">
    <w:name w:val="WW8Num4z5"/>
    <w:uiPriority w:val="0"/>
  </w:style>
  <w:style w:type="character" w:customStyle="1" w:styleId="56">
    <w:name w:val="WW8Num4z6"/>
    <w:uiPriority w:val="0"/>
  </w:style>
  <w:style w:type="character" w:customStyle="1" w:styleId="57">
    <w:name w:val="WW8Num4z7"/>
    <w:uiPriority w:val="0"/>
  </w:style>
  <w:style w:type="character" w:customStyle="1" w:styleId="58">
    <w:name w:val="WW8Num4z8"/>
    <w:uiPriority w:val="0"/>
  </w:style>
  <w:style w:type="character" w:customStyle="1" w:styleId="59">
    <w:name w:val="WW8Num5z1"/>
    <w:uiPriority w:val="0"/>
  </w:style>
  <w:style w:type="character" w:customStyle="1" w:styleId="60">
    <w:name w:val="WW8Num5z2"/>
    <w:uiPriority w:val="0"/>
  </w:style>
  <w:style w:type="character" w:customStyle="1" w:styleId="61">
    <w:name w:val="WW8Num5z3"/>
    <w:qFormat/>
    <w:uiPriority w:val="0"/>
  </w:style>
  <w:style w:type="character" w:customStyle="1" w:styleId="62">
    <w:name w:val="WW8Num5z4"/>
    <w:qFormat/>
    <w:uiPriority w:val="0"/>
  </w:style>
  <w:style w:type="character" w:customStyle="1" w:styleId="63">
    <w:name w:val="WW8Num5z5"/>
    <w:qFormat/>
    <w:uiPriority w:val="0"/>
  </w:style>
  <w:style w:type="character" w:customStyle="1" w:styleId="64">
    <w:name w:val="WW8Num5z6"/>
    <w:qFormat/>
    <w:uiPriority w:val="0"/>
  </w:style>
  <w:style w:type="character" w:customStyle="1" w:styleId="65">
    <w:name w:val="WW8Num5z7"/>
    <w:qFormat/>
    <w:uiPriority w:val="0"/>
  </w:style>
  <w:style w:type="character" w:customStyle="1" w:styleId="66">
    <w:name w:val="WW8Num5z8"/>
    <w:qFormat/>
    <w:uiPriority w:val="0"/>
  </w:style>
  <w:style w:type="character" w:customStyle="1" w:styleId="67">
    <w:name w:val="WW8Num6z1"/>
    <w:qFormat/>
    <w:uiPriority w:val="0"/>
  </w:style>
  <w:style w:type="character" w:customStyle="1" w:styleId="68">
    <w:name w:val="WW8Num6z2"/>
    <w:qFormat/>
    <w:uiPriority w:val="0"/>
  </w:style>
  <w:style w:type="character" w:customStyle="1" w:styleId="69">
    <w:name w:val="WW8Num6z3"/>
    <w:qFormat/>
    <w:uiPriority w:val="0"/>
  </w:style>
  <w:style w:type="character" w:customStyle="1" w:styleId="70">
    <w:name w:val="WW8Num6z4"/>
    <w:qFormat/>
    <w:uiPriority w:val="0"/>
  </w:style>
  <w:style w:type="character" w:customStyle="1" w:styleId="71">
    <w:name w:val="WW8Num6z5"/>
    <w:qFormat/>
    <w:uiPriority w:val="0"/>
  </w:style>
  <w:style w:type="character" w:customStyle="1" w:styleId="72">
    <w:name w:val="WW8Num6z6"/>
    <w:qFormat/>
    <w:uiPriority w:val="0"/>
  </w:style>
  <w:style w:type="character" w:customStyle="1" w:styleId="73">
    <w:name w:val="WW8Num6z7"/>
    <w:qFormat/>
    <w:uiPriority w:val="0"/>
  </w:style>
  <w:style w:type="character" w:customStyle="1" w:styleId="74">
    <w:name w:val="WW8Num6z8"/>
    <w:qFormat/>
    <w:uiPriority w:val="0"/>
  </w:style>
  <w:style w:type="character" w:customStyle="1" w:styleId="75">
    <w:name w:val="WW8Num8z0"/>
    <w:qFormat/>
    <w:uiPriority w:val="0"/>
    <w:rPr>
      <w:rFonts w:hint="default"/>
    </w:rPr>
  </w:style>
  <w:style w:type="character" w:customStyle="1" w:styleId="76">
    <w:name w:val="WW8Num8z1"/>
    <w:qFormat/>
    <w:uiPriority w:val="0"/>
  </w:style>
  <w:style w:type="character" w:customStyle="1" w:styleId="77">
    <w:name w:val="WW8Num8z2"/>
    <w:qFormat/>
    <w:uiPriority w:val="0"/>
  </w:style>
  <w:style w:type="character" w:customStyle="1" w:styleId="78">
    <w:name w:val="WW8Num8z3"/>
    <w:qFormat/>
    <w:uiPriority w:val="0"/>
  </w:style>
  <w:style w:type="character" w:customStyle="1" w:styleId="79">
    <w:name w:val="WW8Num8z4"/>
    <w:uiPriority w:val="0"/>
  </w:style>
  <w:style w:type="character" w:customStyle="1" w:styleId="80">
    <w:name w:val="WW8Num8z5"/>
    <w:qFormat/>
    <w:uiPriority w:val="0"/>
  </w:style>
  <w:style w:type="character" w:customStyle="1" w:styleId="81">
    <w:name w:val="WW8Num8z6"/>
    <w:qFormat/>
    <w:uiPriority w:val="0"/>
  </w:style>
  <w:style w:type="character" w:customStyle="1" w:styleId="82">
    <w:name w:val="WW8Num8z7"/>
    <w:qFormat/>
    <w:uiPriority w:val="0"/>
  </w:style>
  <w:style w:type="character" w:customStyle="1" w:styleId="83">
    <w:name w:val="WW8Num8z8"/>
    <w:qFormat/>
    <w:uiPriority w:val="0"/>
  </w:style>
  <w:style w:type="character" w:customStyle="1" w:styleId="84">
    <w:name w:val="WW8Num9z0"/>
    <w:qFormat/>
    <w:uiPriority w:val="0"/>
    <w:rPr>
      <w:rFonts w:hint="default"/>
    </w:rPr>
  </w:style>
  <w:style w:type="character" w:customStyle="1" w:styleId="85">
    <w:name w:val="WW8Num9z1"/>
    <w:qFormat/>
    <w:uiPriority w:val="0"/>
  </w:style>
  <w:style w:type="character" w:customStyle="1" w:styleId="86">
    <w:name w:val="WW8Num9z2"/>
    <w:qFormat/>
    <w:uiPriority w:val="0"/>
  </w:style>
  <w:style w:type="character" w:customStyle="1" w:styleId="87">
    <w:name w:val="WW8Num9z3"/>
    <w:qFormat/>
    <w:uiPriority w:val="0"/>
  </w:style>
  <w:style w:type="character" w:customStyle="1" w:styleId="88">
    <w:name w:val="WW8Num9z4"/>
    <w:qFormat/>
    <w:uiPriority w:val="0"/>
  </w:style>
  <w:style w:type="character" w:customStyle="1" w:styleId="89">
    <w:name w:val="WW8Num9z5"/>
    <w:qFormat/>
    <w:uiPriority w:val="0"/>
  </w:style>
  <w:style w:type="character" w:customStyle="1" w:styleId="90">
    <w:name w:val="WW8Num9z6"/>
    <w:qFormat/>
    <w:uiPriority w:val="0"/>
  </w:style>
  <w:style w:type="character" w:customStyle="1" w:styleId="91">
    <w:name w:val="WW8Num9z7"/>
    <w:qFormat/>
    <w:uiPriority w:val="0"/>
  </w:style>
  <w:style w:type="character" w:customStyle="1" w:styleId="92">
    <w:name w:val="WW8Num9z8"/>
    <w:qFormat/>
    <w:uiPriority w:val="0"/>
  </w:style>
  <w:style w:type="character" w:customStyle="1" w:styleId="93">
    <w:name w:val="WW8Num10z0"/>
    <w:qFormat/>
    <w:uiPriority w:val="0"/>
    <w:rPr>
      <w:rFonts w:hint="default"/>
    </w:rPr>
  </w:style>
  <w:style w:type="character" w:customStyle="1" w:styleId="94">
    <w:name w:val="WW8Num10z1"/>
    <w:qFormat/>
    <w:uiPriority w:val="0"/>
  </w:style>
  <w:style w:type="character" w:customStyle="1" w:styleId="95">
    <w:name w:val="WW8Num10z2"/>
    <w:qFormat/>
    <w:uiPriority w:val="0"/>
  </w:style>
  <w:style w:type="character" w:customStyle="1" w:styleId="96">
    <w:name w:val="WW8Num10z3"/>
    <w:qFormat/>
    <w:uiPriority w:val="0"/>
  </w:style>
  <w:style w:type="character" w:customStyle="1" w:styleId="97">
    <w:name w:val="WW8Num10z4"/>
    <w:qFormat/>
    <w:uiPriority w:val="0"/>
  </w:style>
  <w:style w:type="character" w:customStyle="1" w:styleId="98">
    <w:name w:val="WW8Num10z5"/>
    <w:qFormat/>
    <w:uiPriority w:val="0"/>
  </w:style>
  <w:style w:type="character" w:customStyle="1" w:styleId="99">
    <w:name w:val="WW8Num10z6"/>
    <w:qFormat/>
    <w:uiPriority w:val="0"/>
  </w:style>
  <w:style w:type="character" w:customStyle="1" w:styleId="100">
    <w:name w:val="WW8Num10z7"/>
    <w:qFormat/>
    <w:uiPriority w:val="0"/>
  </w:style>
  <w:style w:type="character" w:customStyle="1" w:styleId="101">
    <w:name w:val="WW8Num10z8"/>
    <w:qFormat/>
    <w:uiPriority w:val="0"/>
  </w:style>
  <w:style w:type="character" w:customStyle="1" w:styleId="102">
    <w:name w:val="Основной шрифт абзаца1"/>
    <w:qFormat/>
    <w:uiPriority w:val="0"/>
  </w:style>
  <w:style w:type="character" w:customStyle="1" w:styleId="103">
    <w:name w:val="Верхний колонтитул Знак"/>
    <w:qFormat/>
    <w:uiPriority w:val="0"/>
    <w:rPr>
      <w:sz w:val="22"/>
      <w:szCs w:val="22"/>
    </w:rPr>
  </w:style>
  <w:style w:type="character" w:customStyle="1" w:styleId="104">
    <w:name w:val="Нижний колонтитул Знак"/>
    <w:qFormat/>
    <w:uiPriority w:val="0"/>
    <w:rPr>
      <w:sz w:val="22"/>
      <w:szCs w:val="22"/>
    </w:rPr>
  </w:style>
  <w:style w:type="paragraph" w:customStyle="1" w:styleId="105">
    <w:name w:val="Заголовок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0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7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8">
    <w:name w:val="List Paragraph"/>
    <w:basedOn w:val="1"/>
    <w:qFormat/>
    <w:uiPriority w:val="0"/>
    <w:pPr>
      <w:ind w:left="720"/>
    </w:pPr>
  </w:style>
  <w:style w:type="paragraph" w:customStyle="1" w:styleId="109">
    <w:name w:val="Содержимое таблицы"/>
    <w:basedOn w:val="1"/>
    <w:qFormat/>
    <w:uiPriority w:val="0"/>
    <w:pPr>
      <w:suppressLineNumbers/>
    </w:pPr>
  </w:style>
  <w:style w:type="paragraph" w:customStyle="1" w:styleId="110">
    <w:name w:val="Заголовок таблицы"/>
    <w:basedOn w:val="109"/>
    <w:qFormat/>
    <w:uiPriority w:val="0"/>
    <w:pPr>
      <w:jc w:val="center"/>
    </w:pPr>
    <w:rPr>
      <w:b/>
      <w:bCs/>
    </w:rPr>
  </w:style>
  <w:style w:type="paragraph" w:customStyle="1" w:styleId="111">
    <w:name w:val="Содержимое врезки"/>
    <w:basedOn w:val="8"/>
    <w:qFormat/>
    <w:uiPriority w:val="0"/>
  </w:style>
  <w:style w:type="character" w:customStyle="1" w:styleId="112">
    <w:name w:val="Текст выноски Знак"/>
    <w:link w:val="6"/>
    <w:semiHidden/>
    <w:qFormat/>
    <w:uiPriority w:val="99"/>
    <w:rPr>
      <w:rFonts w:ascii="Segoe UI" w:hAnsi="Segoe UI" w:eastAsia="Calibri" w:cs="Segoe UI"/>
      <w:sz w:val="18"/>
      <w:szCs w:val="18"/>
      <w:lang w:eastAsia="ar-SA"/>
    </w:rPr>
  </w:style>
  <w:style w:type="table" w:customStyle="1" w:styleId="113">
    <w:name w:val="TableGrid"/>
    <w:qFormat/>
    <w:uiPriority w:val="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2762</Words>
  <Characters>15747</Characters>
  <Lines>131</Lines>
  <Paragraphs>36</Paragraphs>
  <TotalTime>33</TotalTime>
  <ScaleCrop>false</ScaleCrop>
  <LinksUpToDate>false</LinksUpToDate>
  <CharactersWithSpaces>18473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2020-09-07T07:50:00Z</dcterms:created>
  <dc:creator>Admin</dc:creator>
  <cp:lastModifiedBy>User</cp:lastModifiedBy>
  <cp:lastPrinted>2023-10-02T12:30:00Z</cp:lastPrinted>
  <dcterms:modified xsi:type="dcterms:W3CDTF">2023-10-30T09:33:17Z</dcterms:modified>
  <dc:title>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849D10694DB84C639E37D1D7CAAADDD0</vt:lpwstr>
  </property>
</Properties>
</file>